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8B039C"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8B039C" w:rsidRPr="00E14905" w:rsidRDefault="00C215AC" w:rsidP="000E4117">
      <w:pPr>
        <w:pStyle w:val="afffd"/>
        <w:jc w:val="center"/>
        <w:rPr>
          <w:rFonts w:ascii="Times New Roman" w:hAnsi="Times New Roman" w:cs="Times New Roman"/>
          <w:sz w:val="28"/>
          <w:szCs w:val="28"/>
        </w:rPr>
      </w:pPr>
      <w:r>
        <w:rPr>
          <w:rFonts w:ascii="Times New Roman" w:hAnsi="Times New Roman" w:cs="Times New Roman"/>
          <w:sz w:val="28"/>
          <w:szCs w:val="28"/>
        </w:rPr>
        <w:t>Инструкция по установке</w:t>
      </w:r>
      <w:r w:rsidR="000E4117">
        <w:rPr>
          <w:rFonts w:ascii="Times New Roman" w:hAnsi="Times New Roman" w:cs="Times New Roman"/>
          <w:sz w:val="28"/>
          <w:szCs w:val="28"/>
        </w:rPr>
        <w:t xml:space="preserve"> и</w:t>
      </w:r>
      <w:r w:rsidR="00E46B5C" w:rsidRPr="00E14905">
        <w:rPr>
          <w:rFonts w:ascii="Times New Roman" w:hAnsi="Times New Roman" w:cs="Times New Roman"/>
          <w:sz w:val="28"/>
          <w:szCs w:val="28"/>
        </w:rPr>
        <w:t xml:space="preserve">нформационной системы </w:t>
      </w:r>
    </w:p>
    <w:p w:rsidR="00E46B5C" w:rsidRPr="00F75D22" w:rsidRDefault="007B262C" w:rsidP="00E14905">
      <w:pPr>
        <w:pStyle w:val="afffd"/>
        <w:jc w:val="center"/>
        <w:rPr>
          <w:rFonts w:ascii="Times New Roman" w:hAnsi="Times New Roman" w:cs="Times New Roman"/>
          <w:sz w:val="28"/>
          <w:szCs w:val="28"/>
        </w:rPr>
      </w:pPr>
      <w:r w:rsidRPr="003D6273">
        <w:rPr>
          <w:rFonts w:ascii="Times New Roman" w:hAnsi="Times New Roman" w:cs="Times New Roman"/>
          <w:sz w:val="28"/>
          <w:szCs w:val="28"/>
        </w:rPr>
        <w:t>RT.</w:t>
      </w:r>
      <w:r w:rsidR="00F75D22">
        <w:rPr>
          <w:rFonts w:ascii="Times New Roman" w:hAnsi="Times New Roman" w:cs="Times New Roman"/>
          <w:sz w:val="28"/>
          <w:szCs w:val="28"/>
          <w:lang w:val="en-US"/>
        </w:rPr>
        <w:t>MDM</w:t>
      </w:r>
    </w:p>
    <w:p w:rsidR="004A422B" w:rsidRPr="00E14905" w:rsidRDefault="004A422B"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678BA" w:rsidRDefault="007678BA" w:rsidP="00E14905">
      <w:pPr>
        <w:pStyle w:val="afffd"/>
        <w:jc w:val="center"/>
        <w:rPr>
          <w:rFonts w:ascii="Times New Roman" w:hAnsi="Times New Roman" w:cs="Times New Roman"/>
          <w:sz w:val="28"/>
          <w:szCs w:val="28"/>
        </w:rPr>
      </w:pPr>
    </w:p>
    <w:p w:rsidR="007678BA" w:rsidRDefault="007678BA" w:rsidP="00E14905">
      <w:pPr>
        <w:pStyle w:val="afffd"/>
        <w:jc w:val="center"/>
        <w:rPr>
          <w:rFonts w:ascii="Times New Roman" w:hAnsi="Times New Roman" w:cs="Times New Roman"/>
          <w:sz w:val="28"/>
          <w:szCs w:val="28"/>
        </w:rPr>
      </w:pPr>
    </w:p>
    <w:p w:rsidR="007678BA" w:rsidRPr="004660E1" w:rsidRDefault="007678BA" w:rsidP="00E14905">
      <w:pPr>
        <w:pStyle w:val="afffd"/>
        <w:jc w:val="center"/>
        <w:rPr>
          <w:rFonts w:ascii="Times New Roman" w:hAnsi="Times New Roman" w:cs="Times New Roman"/>
          <w:sz w:val="28"/>
          <w:szCs w:val="28"/>
        </w:rPr>
      </w:pPr>
    </w:p>
    <w:p w:rsidR="004A422B" w:rsidRPr="004660E1"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w:t>
      </w:r>
      <w:r w:rsidR="00576B42">
        <w:rPr>
          <w:rFonts w:ascii="Times New Roman" w:hAnsi="Times New Roman" w:cs="Times New Roman"/>
          <w:sz w:val="28"/>
          <w:szCs w:val="28"/>
        </w:rPr>
        <w:t>21</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551E2F" w:rsidRDefault="00806A45">
      <w:pPr>
        <w:pStyle w:val="18"/>
        <w:rPr>
          <w:rFonts w:asciiTheme="minorHAnsi" w:eastAsiaTheme="minorEastAsia" w:hAnsiTheme="minorHAnsi" w:cstheme="minorBidi"/>
          <w:b w:val="0"/>
          <w:bCs w:val="0"/>
          <w:sz w:val="22"/>
          <w:szCs w:val="22"/>
        </w:rPr>
      </w:pPr>
      <w:r w:rsidRPr="00C23EEA">
        <w:rPr>
          <w:rFonts w:eastAsia="Arial Unicode MS"/>
          <w:b w:val="0"/>
          <w:caps/>
        </w:rPr>
        <w:fldChar w:fldCharType="begin"/>
      </w:r>
      <w:r w:rsidR="008578E8" w:rsidRPr="00C23EEA">
        <w:rPr>
          <w:rFonts w:eastAsia="Arial Unicode MS"/>
          <w:b w:val="0"/>
          <w:caps/>
        </w:rPr>
        <w:instrText xml:space="preserve"> TOC \o "1-5" \h \z \u </w:instrText>
      </w:r>
      <w:r w:rsidRPr="00C23EEA">
        <w:rPr>
          <w:rFonts w:eastAsia="Arial Unicode MS"/>
          <w:b w:val="0"/>
          <w:caps/>
        </w:rPr>
        <w:fldChar w:fldCharType="separate"/>
      </w:r>
      <w:hyperlink w:anchor="_Toc73529479" w:history="1">
        <w:r w:rsidR="00551E2F" w:rsidRPr="000B400D">
          <w:rPr>
            <w:rStyle w:val="a7"/>
          </w:rPr>
          <w:t>Список используемых терминов и сокращений</w:t>
        </w:r>
        <w:r w:rsidR="00551E2F">
          <w:rPr>
            <w:webHidden/>
          </w:rPr>
          <w:tab/>
        </w:r>
        <w:r w:rsidR="00551E2F">
          <w:rPr>
            <w:webHidden/>
          </w:rPr>
          <w:fldChar w:fldCharType="begin"/>
        </w:r>
        <w:r w:rsidR="00551E2F">
          <w:rPr>
            <w:webHidden/>
          </w:rPr>
          <w:instrText xml:space="preserve"> PAGEREF _Toc73529479 \h </w:instrText>
        </w:r>
        <w:r w:rsidR="00551E2F">
          <w:rPr>
            <w:webHidden/>
          </w:rPr>
        </w:r>
        <w:r w:rsidR="00551E2F">
          <w:rPr>
            <w:webHidden/>
          </w:rPr>
          <w:fldChar w:fldCharType="separate"/>
        </w:r>
        <w:r w:rsidR="00551E2F">
          <w:rPr>
            <w:webHidden/>
          </w:rPr>
          <w:t>3</w:t>
        </w:r>
        <w:r w:rsidR="00551E2F">
          <w:rPr>
            <w:webHidden/>
          </w:rPr>
          <w:fldChar w:fldCharType="end"/>
        </w:r>
      </w:hyperlink>
    </w:p>
    <w:p w:rsidR="00551E2F" w:rsidRDefault="00F7081A">
      <w:pPr>
        <w:pStyle w:val="18"/>
        <w:rPr>
          <w:rFonts w:asciiTheme="minorHAnsi" w:eastAsiaTheme="minorEastAsia" w:hAnsiTheme="minorHAnsi" w:cstheme="minorBidi"/>
          <w:b w:val="0"/>
          <w:bCs w:val="0"/>
          <w:sz w:val="22"/>
          <w:szCs w:val="22"/>
        </w:rPr>
      </w:pPr>
      <w:hyperlink w:anchor="_Toc73529480" w:history="1">
        <w:r w:rsidR="00551E2F" w:rsidRPr="000B400D">
          <w:rPr>
            <w:rStyle w:val="a7"/>
          </w:rPr>
          <w:t>1</w:t>
        </w:r>
        <w:r w:rsidR="00551E2F">
          <w:rPr>
            <w:rFonts w:asciiTheme="minorHAnsi" w:eastAsiaTheme="minorEastAsia" w:hAnsiTheme="minorHAnsi" w:cstheme="minorBidi"/>
            <w:b w:val="0"/>
            <w:bCs w:val="0"/>
            <w:sz w:val="22"/>
            <w:szCs w:val="22"/>
          </w:rPr>
          <w:tab/>
        </w:r>
        <w:r w:rsidR="00551E2F" w:rsidRPr="000B400D">
          <w:rPr>
            <w:rStyle w:val="a7"/>
          </w:rPr>
          <w:t>Общие сведения</w:t>
        </w:r>
        <w:r w:rsidR="00551E2F">
          <w:rPr>
            <w:webHidden/>
          </w:rPr>
          <w:tab/>
        </w:r>
        <w:r w:rsidR="00551E2F">
          <w:rPr>
            <w:webHidden/>
          </w:rPr>
          <w:fldChar w:fldCharType="begin"/>
        </w:r>
        <w:r w:rsidR="00551E2F">
          <w:rPr>
            <w:webHidden/>
          </w:rPr>
          <w:instrText xml:space="preserve"> PAGEREF _Toc73529480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F7081A">
      <w:pPr>
        <w:pStyle w:val="18"/>
        <w:rPr>
          <w:rFonts w:asciiTheme="minorHAnsi" w:eastAsiaTheme="minorEastAsia" w:hAnsiTheme="minorHAnsi" w:cstheme="minorBidi"/>
          <w:b w:val="0"/>
          <w:bCs w:val="0"/>
          <w:sz w:val="22"/>
          <w:szCs w:val="22"/>
        </w:rPr>
      </w:pPr>
      <w:hyperlink w:anchor="_Toc73529481" w:history="1">
        <w:r w:rsidR="00551E2F" w:rsidRPr="000B400D">
          <w:rPr>
            <w:rStyle w:val="a7"/>
          </w:rPr>
          <w:t>2</w:t>
        </w:r>
        <w:r w:rsidR="00551E2F">
          <w:rPr>
            <w:rFonts w:asciiTheme="minorHAnsi" w:eastAsiaTheme="minorEastAsia" w:hAnsiTheme="minorHAnsi" w:cstheme="minorBidi"/>
            <w:b w:val="0"/>
            <w:bCs w:val="0"/>
            <w:sz w:val="22"/>
            <w:szCs w:val="22"/>
          </w:rPr>
          <w:tab/>
        </w:r>
        <w:r w:rsidR="00551E2F" w:rsidRPr="000B400D">
          <w:rPr>
            <w:rStyle w:val="a7"/>
          </w:rPr>
          <w:t>Общие сведения</w:t>
        </w:r>
        <w:r w:rsidR="00551E2F">
          <w:rPr>
            <w:webHidden/>
          </w:rPr>
          <w:tab/>
        </w:r>
        <w:r w:rsidR="00551E2F">
          <w:rPr>
            <w:webHidden/>
          </w:rPr>
          <w:fldChar w:fldCharType="begin"/>
        </w:r>
        <w:r w:rsidR="00551E2F">
          <w:rPr>
            <w:webHidden/>
          </w:rPr>
          <w:instrText xml:space="preserve"> PAGEREF _Toc73529481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F7081A">
      <w:pPr>
        <w:pStyle w:val="27"/>
        <w:tabs>
          <w:tab w:val="left" w:pos="1474"/>
        </w:tabs>
        <w:rPr>
          <w:rFonts w:asciiTheme="minorHAnsi" w:eastAsiaTheme="minorEastAsia" w:hAnsiTheme="minorHAnsi" w:cstheme="minorBidi"/>
          <w:b w:val="0"/>
          <w:i w:val="0"/>
          <w:iCs w:val="0"/>
          <w:sz w:val="22"/>
          <w:szCs w:val="22"/>
        </w:rPr>
      </w:pPr>
      <w:hyperlink w:anchor="_Toc73529482" w:history="1">
        <w:r w:rsidR="00551E2F" w:rsidRPr="000B400D">
          <w:rPr>
            <w:rStyle w:val="a7"/>
          </w:rPr>
          <w:t>2.1</w:t>
        </w:r>
        <w:r w:rsidR="00551E2F">
          <w:rPr>
            <w:rFonts w:asciiTheme="minorHAnsi" w:eastAsiaTheme="minorEastAsia" w:hAnsiTheme="minorHAnsi" w:cstheme="minorBidi"/>
            <w:b w:val="0"/>
            <w:i w:val="0"/>
            <w:iCs w:val="0"/>
            <w:sz w:val="22"/>
            <w:szCs w:val="22"/>
          </w:rPr>
          <w:tab/>
        </w:r>
        <w:r w:rsidR="00551E2F" w:rsidRPr="000B400D">
          <w:rPr>
            <w:rStyle w:val="a7"/>
          </w:rPr>
          <w:t>Аппаратное обеспечение для работы Системы</w:t>
        </w:r>
        <w:r w:rsidR="00551E2F">
          <w:rPr>
            <w:webHidden/>
          </w:rPr>
          <w:tab/>
        </w:r>
        <w:r w:rsidR="00551E2F">
          <w:rPr>
            <w:webHidden/>
          </w:rPr>
          <w:fldChar w:fldCharType="begin"/>
        </w:r>
        <w:r w:rsidR="00551E2F">
          <w:rPr>
            <w:webHidden/>
          </w:rPr>
          <w:instrText xml:space="preserve"> PAGEREF _Toc73529482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F7081A">
      <w:pPr>
        <w:pStyle w:val="27"/>
        <w:tabs>
          <w:tab w:val="left" w:pos="1474"/>
        </w:tabs>
        <w:rPr>
          <w:rFonts w:asciiTheme="minorHAnsi" w:eastAsiaTheme="minorEastAsia" w:hAnsiTheme="minorHAnsi" w:cstheme="minorBidi"/>
          <w:b w:val="0"/>
          <w:i w:val="0"/>
          <w:iCs w:val="0"/>
          <w:sz w:val="22"/>
          <w:szCs w:val="22"/>
        </w:rPr>
      </w:pPr>
      <w:hyperlink w:anchor="_Toc73529483" w:history="1">
        <w:r w:rsidR="00551E2F" w:rsidRPr="000B400D">
          <w:rPr>
            <w:rStyle w:val="a7"/>
          </w:rPr>
          <w:t>2.2</w:t>
        </w:r>
        <w:r w:rsidR="00551E2F">
          <w:rPr>
            <w:rFonts w:asciiTheme="minorHAnsi" w:eastAsiaTheme="minorEastAsia" w:hAnsiTheme="minorHAnsi" w:cstheme="minorBidi"/>
            <w:b w:val="0"/>
            <w:i w:val="0"/>
            <w:iCs w:val="0"/>
            <w:sz w:val="22"/>
            <w:szCs w:val="22"/>
          </w:rPr>
          <w:tab/>
        </w:r>
        <w:r w:rsidR="00551E2F" w:rsidRPr="000B400D">
          <w:rPr>
            <w:rStyle w:val="a7"/>
          </w:rPr>
          <w:t xml:space="preserve">Состав системного ПО </w:t>
        </w:r>
        <w:r w:rsidR="00F03BFE">
          <w:rPr>
            <w:rStyle w:val="a7"/>
          </w:rPr>
          <w:t>RT.MDM</w:t>
        </w:r>
        <w:r w:rsidR="00551E2F">
          <w:rPr>
            <w:webHidden/>
          </w:rPr>
          <w:tab/>
        </w:r>
        <w:r w:rsidR="00551E2F">
          <w:rPr>
            <w:webHidden/>
          </w:rPr>
          <w:fldChar w:fldCharType="begin"/>
        </w:r>
        <w:r w:rsidR="00551E2F">
          <w:rPr>
            <w:webHidden/>
          </w:rPr>
          <w:instrText xml:space="preserve"> PAGEREF _Toc73529483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F7081A">
      <w:pPr>
        <w:pStyle w:val="18"/>
        <w:rPr>
          <w:rFonts w:asciiTheme="minorHAnsi" w:eastAsiaTheme="minorEastAsia" w:hAnsiTheme="minorHAnsi" w:cstheme="minorBidi"/>
          <w:b w:val="0"/>
          <w:bCs w:val="0"/>
          <w:sz w:val="22"/>
          <w:szCs w:val="22"/>
        </w:rPr>
      </w:pPr>
      <w:hyperlink w:anchor="_Toc73529484" w:history="1">
        <w:r w:rsidR="00551E2F" w:rsidRPr="000B400D">
          <w:rPr>
            <w:rStyle w:val="a7"/>
          </w:rPr>
          <w:t>3</w:t>
        </w:r>
        <w:r w:rsidR="00551E2F">
          <w:rPr>
            <w:rFonts w:asciiTheme="minorHAnsi" w:eastAsiaTheme="minorEastAsia" w:hAnsiTheme="minorHAnsi" w:cstheme="minorBidi"/>
            <w:b w:val="0"/>
            <w:bCs w:val="0"/>
            <w:sz w:val="22"/>
            <w:szCs w:val="22"/>
          </w:rPr>
          <w:tab/>
        </w:r>
        <w:r w:rsidR="00551E2F" w:rsidRPr="000B400D">
          <w:rPr>
            <w:rStyle w:val="a7"/>
          </w:rPr>
          <w:t>Установка программных компонентов</w:t>
        </w:r>
        <w:r w:rsidR="00551E2F">
          <w:rPr>
            <w:webHidden/>
          </w:rPr>
          <w:tab/>
        </w:r>
        <w:r w:rsidR="00551E2F">
          <w:rPr>
            <w:webHidden/>
          </w:rPr>
          <w:fldChar w:fldCharType="begin"/>
        </w:r>
        <w:r w:rsidR="00551E2F">
          <w:rPr>
            <w:webHidden/>
          </w:rPr>
          <w:instrText xml:space="preserve"> PAGEREF _Toc73529484 \h </w:instrText>
        </w:r>
        <w:r w:rsidR="00551E2F">
          <w:rPr>
            <w:webHidden/>
          </w:rPr>
        </w:r>
        <w:r w:rsidR="00551E2F">
          <w:rPr>
            <w:webHidden/>
          </w:rPr>
          <w:fldChar w:fldCharType="separate"/>
        </w:r>
        <w:r w:rsidR="00551E2F">
          <w:rPr>
            <w:webHidden/>
          </w:rPr>
          <w:t>5</w:t>
        </w:r>
        <w:r w:rsidR="00551E2F">
          <w:rPr>
            <w:webHidden/>
          </w:rPr>
          <w:fldChar w:fldCharType="end"/>
        </w:r>
      </w:hyperlink>
    </w:p>
    <w:p w:rsidR="00551E2F" w:rsidRDefault="00F7081A">
      <w:pPr>
        <w:pStyle w:val="18"/>
        <w:rPr>
          <w:rFonts w:asciiTheme="minorHAnsi" w:eastAsiaTheme="minorEastAsia" w:hAnsiTheme="minorHAnsi" w:cstheme="minorBidi"/>
          <w:b w:val="0"/>
          <w:bCs w:val="0"/>
          <w:sz w:val="22"/>
          <w:szCs w:val="22"/>
        </w:rPr>
      </w:pPr>
      <w:hyperlink w:anchor="_Toc73529485" w:history="1">
        <w:r w:rsidR="00551E2F" w:rsidRPr="000B400D">
          <w:rPr>
            <w:rStyle w:val="a7"/>
          </w:rPr>
          <w:t>4</w:t>
        </w:r>
        <w:r w:rsidR="00551E2F">
          <w:rPr>
            <w:rFonts w:asciiTheme="minorHAnsi" w:eastAsiaTheme="minorEastAsia" w:hAnsiTheme="minorHAnsi" w:cstheme="minorBidi"/>
            <w:b w:val="0"/>
            <w:bCs w:val="0"/>
            <w:sz w:val="22"/>
            <w:szCs w:val="22"/>
          </w:rPr>
          <w:tab/>
        </w:r>
        <w:r w:rsidR="00551E2F" w:rsidRPr="000B400D">
          <w:rPr>
            <w:rStyle w:val="a7"/>
          </w:rPr>
          <w:t xml:space="preserve">Установка </w:t>
        </w:r>
        <w:r w:rsidR="00551E2F" w:rsidRPr="000B400D">
          <w:rPr>
            <w:rStyle w:val="a7"/>
            <w:lang w:val="en-US"/>
          </w:rPr>
          <w:t>docker, docker compose</w:t>
        </w:r>
        <w:r w:rsidR="00551E2F">
          <w:rPr>
            <w:webHidden/>
          </w:rPr>
          <w:tab/>
        </w:r>
        <w:r w:rsidR="00551E2F">
          <w:rPr>
            <w:webHidden/>
          </w:rPr>
          <w:fldChar w:fldCharType="begin"/>
        </w:r>
        <w:r w:rsidR="00551E2F">
          <w:rPr>
            <w:webHidden/>
          </w:rPr>
          <w:instrText xml:space="preserve"> PAGEREF _Toc73529485 \h </w:instrText>
        </w:r>
        <w:r w:rsidR="00551E2F">
          <w:rPr>
            <w:webHidden/>
          </w:rPr>
        </w:r>
        <w:r w:rsidR="00551E2F">
          <w:rPr>
            <w:webHidden/>
          </w:rPr>
          <w:fldChar w:fldCharType="separate"/>
        </w:r>
        <w:r w:rsidR="00551E2F">
          <w:rPr>
            <w:webHidden/>
          </w:rPr>
          <w:t>5</w:t>
        </w:r>
        <w:r w:rsidR="00551E2F">
          <w:rPr>
            <w:webHidden/>
          </w:rPr>
          <w:fldChar w:fldCharType="end"/>
        </w:r>
      </w:hyperlink>
    </w:p>
    <w:p w:rsidR="00551E2F" w:rsidRDefault="00F7081A">
      <w:pPr>
        <w:pStyle w:val="18"/>
        <w:rPr>
          <w:rFonts w:asciiTheme="minorHAnsi" w:eastAsiaTheme="minorEastAsia" w:hAnsiTheme="minorHAnsi" w:cstheme="minorBidi"/>
          <w:b w:val="0"/>
          <w:bCs w:val="0"/>
          <w:sz w:val="22"/>
          <w:szCs w:val="22"/>
        </w:rPr>
      </w:pPr>
      <w:hyperlink w:anchor="_Toc73529486" w:history="1">
        <w:r w:rsidR="00551E2F" w:rsidRPr="000B400D">
          <w:rPr>
            <w:rStyle w:val="a7"/>
          </w:rPr>
          <w:t>5</w:t>
        </w:r>
        <w:r w:rsidR="00551E2F">
          <w:rPr>
            <w:rFonts w:asciiTheme="minorHAnsi" w:eastAsiaTheme="minorEastAsia" w:hAnsiTheme="minorHAnsi" w:cstheme="minorBidi"/>
            <w:b w:val="0"/>
            <w:bCs w:val="0"/>
            <w:sz w:val="22"/>
            <w:szCs w:val="22"/>
          </w:rPr>
          <w:tab/>
        </w:r>
        <w:r w:rsidR="00551E2F" w:rsidRPr="000B400D">
          <w:rPr>
            <w:rStyle w:val="a7"/>
          </w:rPr>
          <w:t>Настройка сервера баз данных</w:t>
        </w:r>
        <w:r w:rsidR="00551E2F">
          <w:rPr>
            <w:webHidden/>
          </w:rPr>
          <w:tab/>
        </w:r>
        <w:r w:rsidR="00551E2F">
          <w:rPr>
            <w:webHidden/>
          </w:rPr>
          <w:fldChar w:fldCharType="begin"/>
        </w:r>
        <w:r w:rsidR="00551E2F">
          <w:rPr>
            <w:webHidden/>
          </w:rPr>
          <w:instrText xml:space="preserve"> PAGEREF _Toc73529486 \h </w:instrText>
        </w:r>
        <w:r w:rsidR="00551E2F">
          <w:rPr>
            <w:webHidden/>
          </w:rPr>
        </w:r>
        <w:r w:rsidR="00551E2F">
          <w:rPr>
            <w:webHidden/>
          </w:rPr>
          <w:fldChar w:fldCharType="separate"/>
        </w:r>
        <w:r w:rsidR="00551E2F">
          <w:rPr>
            <w:webHidden/>
          </w:rPr>
          <w:t>5</w:t>
        </w:r>
        <w:r w:rsidR="00551E2F">
          <w:rPr>
            <w:webHidden/>
          </w:rPr>
          <w:fldChar w:fldCharType="end"/>
        </w:r>
      </w:hyperlink>
    </w:p>
    <w:p w:rsidR="00551E2F" w:rsidRDefault="00F7081A">
      <w:pPr>
        <w:pStyle w:val="18"/>
        <w:rPr>
          <w:rFonts w:asciiTheme="minorHAnsi" w:eastAsiaTheme="minorEastAsia" w:hAnsiTheme="minorHAnsi" w:cstheme="minorBidi"/>
          <w:b w:val="0"/>
          <w:bCs w:val="0"/>
          <w:sz w:val="22"/>
          <w:szCs w:val="22"/>
        </w:rPr>
      </w:pPr>
      <w:hyperlink w:anchor="_Toc73529487" w:history="1">
        <w:r w:rsidR="00551E2F" w:rsidRPr="000B400D">
          <w:rPr>
            <w:rStyle w:val="a7"/>
          </w:rPr>
          <w:t>6</w:t>
        </w:r>
        <w:r w:rsidR="00551E2F">
          <w:rPr>
            <w:rFonts w:asciiTheme="minorHAnsi" w:eastAsiaTheme="minorEastAsia" w:hAnsiTheme="minorHAnsi" w:cstheme="minorBidi"/>
            <w:b w:val="0"/>
            <w:bCs w:val="0"/>
            <w:sz w:val="22"/>
            <w:szCs w:val="22"/>
          </w:rPr>
          <w:tab/>
        </w:r>
        <w:r w:rsidR="00551E2F" w:rsidRPr="000B400D">
          <w:rPr>
            <w:rStyle w:val="a7"/>
          </w:rPr>
          <w:t xml:space="preserve">Установка и запуск системы </w:t>
        </w:r>
        <w:r w:rsidR="00F03BFE">
          <w:rPr>
            <w:rStyle w:val="a7"/>
          </w:rPr>
          <w:t>RT.MDM</w:t>
        </w:r>
        <w:r w:rsidR="00551E2F">
          <w:rPr>
            <w:webHidden/>
          </w:rPr>
          <w:tab/>
        </w:r>
        <w:r w:rsidR="00551E2F">
          <w:rPr>
            <w:webHidden/>
          </w:rPr>
          <w:fldChar w:fldCharType="begin"/>
        </w:r>
        <w:r w:rsidR="00551E2F">
          <w:rPr>
            <w:webHidden/>
          </w:rPr>
          <w:instrText xml:space="preserve"> PAGEREF _Toc73529487 \h </w:instrText>
        </w:r>
        <w:r w:rsidR="00551E2F">
          <w:rPr>
            <w:webHidden/>
          </w:rPr>
        </w:r>
        <w:r w:rsidR="00551E2F">
          <w:rPr>
            <w:webHidden/>
          </w:rPr>
          <w:fldChar w:fldCharType="separate"/>
        </w:r>
        <w:r w:rsidR="00551E2F">
          <w:rPr>
            <w:webHidden/>
          </w:rPr>
          <w:t>5</w:t>
        </w:r>
        <w:r w:rsidR="00551E2F">
          <w:rPr>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C23EEA">
        <w:rPr>
          <w:rFonts w:eastAsia="Arial Unicode MS"/>
          <w:bCs/>
        </w:rPr>
        <w:lastRenderedPageBreak/>
        <w:fldChar w:fldCharType="end"/>
      </w:r>
      <w:bookmarkStart w:id="0" w:name="_Toc354417431"/>
      <w:bookmarkStart w:id="1" w:name="_Toc356994215"/>
      <w:bookmarkStart w:id="2" w:name="_Toc357089986"/>
      <w:bookmarkStart w:id="3" w:name="_Toc73529479"/>
      <w:r w:rsidR="004A422B" w:rsidRPr="004660E1">
        <w:rPr>
          <w:rFonts w:eastAsia="MS Gothic"/>
          <w:b/>
          <w:bCs/>
          <w:sz w:val="28"/>
          <w:szCs w:val="28"/>
        </w:rPr>
        <w:t>Список используемых терминов и сокращений</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576B42">
        <w:trPr>
          <w:jc w:val="center"/>
        </w:trPr>
        <w:tc>
          <w:tcPr>
            <w:tcW w:w="1505" w:type="pct"/>
            <w:vAlign w:val="center"/>
          </w:tcPr>
          <w:p w:rsidR="004A422B" w:rsidRPr="00EE3C90" w:rsidRDefault="004A422B" w:rsidP="00460892">
            <w:pPr>
              <w:widowControl w:val="0"/>
              <w:ind w:left="57" w:right="57"/>
              <w:rPr>
                <w:rFonts w:eastAsia="Calibri"/>
                <w:bCs/>
              </w:rPr>
            </w:pPr>
            <w:r w:rsidRPr="00EE3C90">
              <w:rPr>
                <w:rFonts w:eastAsia="Calibri"/>
                <w:bCs/>
              </w:rPr>
              <w:t>АС</w:t>
            </w:r>
          </w:p>
        </w:tc>
        <w:tc>
          <w:tcPr>
            <w:tcW w:w="3495" w:type="pct"/>
            <w:vAlign w:val="center"/>
          </w:tcPr>
          <w:p w:rsidR="004A422B" w:rsidRPr="00EE3C90" w:rsidRDefault="004A422B" w:rsidP="00460892">
            <w:pPr>
              <w:widowControl w:val="0"/>
              <w:ind w:left="57" w:right="57"/>
              <w:rPr>
                <w:rFonts w:eastAsia="Calibri"/>
                <w:bCs/>
              </w:rPr>
            </w:pPr>
            <w:r w:rsidRPr="00EE3C90">
              <w:rPr>
                <w:rFonts w:eastAsia="Calibri"/>
                <w:bCs/>
              </w:rPr>
              <w:t>Автоматизированная система</w:t>
            </w:r>
          </w:p>
        </w:tc>
      </w:tr>
      <w:tr w:rsidR="004A422B" w:rsidRPr="00EB61AE" w:rsidTr="00576B42">
        <w:trPr>
          <w:jc w:val="center"/>
        </w:trPr>
        <w:tc>
          <w:tcPr>
            <w:tcW w:w="1505" w:type="pct"/>
          </w:tcPr>
          <w:p w:rsidR="004A422B" w:rsidRPr="00EE3C90" w:rsidRDefault="004A422B" w:rsidP="00460892">
            <w:pPr>
              <w:widowControl w:val="0"/>
              <w:ind w:left="57" w:right="57"/>
              <w:rPr>
                <w:rFonts w:eastAsia="Calibri"/>
              </w:rPr>
            </w:pPr>
            <w:r w:rsidRPr="00EE3C90">
              <w:rPr>
                <w:rFonts w:eastAsia="Calibri"/>
              </w:rPr>
              <w:t>БД</w:t>
            </w:r>
          </w:p>
        </w:tc>
        <w:tc>
          <w:tcPr>
            <w:tcW w:w="3495" w:type="pct"/>
          </w:tcPr>
          <w:p w:rsidR="004A422B" w:rsidRPr="00EE3C90" w:rsidRDefault="004A422B" w:rsidP="00460892">
            <w:pPr>
              <w:widowControl w:val="0"/>
              <w:ind w:left="57" w:right="57"/>
              <w:rPr>
                <w:rFonts w:eastAsia="Calibri"/>
                <w:bCs/>
              </w:rPr>
            </w:pPr>
            <w:r w:rsidRPr="00EE3C90">
              <w:rPr>
                <w:rFonts w:eastAsia="Calibri"/>
                <w:bCs/>
              </w:rPr>
              <w:t>База данных</w:t>
            </w:r>
          </w:p>
        </w:tc>
      </w:tr>
      <w:tr w:rsidR="00376031" w:rsidRPr="00EB61AE" w:rsidTr="00576B42">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ИС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Информационная система</w:t>
            </w:r>
          </w:p>
        </w:tc>
      </w:tr>
      <w:tr w:rsidR="00576B42" w:rsidRPr="00EB61AE" w:rsidTr="00576B42">
        <w:trPr>
          <w:jc w:val="center"/>
        </w:trPr>
        <w:tc>
          <w:tcPr>
            <w:tcW w:w="1505" w:type="pct"/>
            <w:vAlign w:val="center"/>
          </w:tcPr>
          <w:p w:rsidR="00576B42" w:rsidRPr="00EE3C90" w:rsidRDefault="00576B42" w:rsidP="00376031">
            <w:pPr>
              <w:widowControl w:val="0"/>
              <w:ind w:left="57" w:right="57"/>
              <w:rPr>
                <w:rFonts w:eastAsia="Calibri"/>
              </w:rPr>
            </w:pPr>
            <w:r w:rsidRPr="00EE3C90">
              <w:rPr>
                <w:rFonts w:eastAsia="Calibri"/>
              </w:rPr>
              <w:t>ПАК</w:t>
            </w:r>
          </w:p>
        </w:tc>
        <w:tc>
          <w:tcPr>
            <w:tcW w:w="3495" w:type="pct"/>
            <w:vAlign w:val="center"/>
          </w:tcPr>
          <w:p w:rsidR="00576B42" w:rsidRPr="00EE3C90" w:rsidRDefault="00576B42" w:rsidP="00376031">
            <w:pPr>
              <w:widowControl w:val="0"/>
              <w:ind w:left="57" w:right="57"/>
              <w:rPr>
                <w:rFonts w:eastAsia="Calibri"/>
                <w:bCs/>
              </w:rPr>
            </w:pPr>
            <w:r w:rsidRPr="00EE3C90">
              <w:rPr>
                <w:rFonts w:eastAsia="Calibri"/>
                <w:bCs/>
              </w:rPr>
              <w:t>Программно-аппаратный комплекс</w:t>
            </w:r>
          </w:p>
        </w:tc>
      </w:tr>
      <w:tr w:rsidR="00576B42" w:rsidRPr="00EB61AE" w:rsidTr="00576B42">
        <w:trPr>
          <w:jc w:val="center"/>
        </w:trPr>
        <w:tc>
          <w:tcPr>
            <w:tcW w:w="1505" w:type="pct"/>
            <w:vAlign w:val="center"/>
          </w:tcPr>
          <w:p w:rsidR="00576B42" w:rsidRPr="00EE3C90" w:rsidRDefault="00576B42" w:rsidP="00376031">
            <w:pPr>
              <w:widowControl w:val="0"/>
              <w:ind w:left="57" w:right="57"/>
              <w:rPr>
                <w:rFonts w:eastAsia="Calibri"/>
              </w:rPr>
            </w:pPr>
            <w:r w:rsidRPr="00EE3C90">
              <w:rPr>
                <w:rFonts w:eastAsia="Calibri"/>
              </w:rPr>
              <w:t>ПО</w:t>
            </w:r>
          </w:p>
        </w:tc>
        <w:tc>
          <w:tcPr>
            <w:tcW w:w="3495" w:type="pct"/>
            <w:vAlign w:val="center"/>
          </w:tcPr>
          <w:p w:rsidR="00576B42" w:rsidRPr="00EE3C90" w:rsidRDefault="00576B42" w:rsidP="00376031">
            <w:pPr>
              <w:widowControl w:val="0"/>
              <w:ind w:left="57" w:right="57"/>
              <w:rPr>
                <w:rFonts w:eastAsia="Calibri"/>
                <w:bCs/>
              </w:rPr>
            </w:pPr>
            <w:r w:rsidRPr="00EE3C90">
              <w:rPr>
                <w:rFonts w:eastAsia="Calibri"/>
                <w:bCs/>
              </w:rPr>
              <w:t>Программное обеспечение</w:t>
            </w:r>
          </w:p>
        </w:tc>
      </w:tr>
      <w:tr w:rsidR="00ED544F" w:rsidRPr="00EB61AE" w:rsidTr="00576B42">
        <w:trPr>
          <w:jc w:val="center"/>
        </w:trPr>
        <w:tc>
          <w:tcPr>
            <w:tcW w:w="1505" w:type="pct"/>
            <w:vAlign w:val="center"/>
          </w:tcPr>
          <w:p w:rsidR="00ED544F" w:rsidRPr="00ED544F" w:rsidRDefault="00ED544F" w:rsidP="00ED544F">
            <w:pPr>
              <w:widowControl w:val="0"/>
              <w:ind w:left="57" w:right="57"/>
              <w:rPr>
                <w:rFonts w:eastAsia="Calibri"/>
                <w:bCs/>
              </w:rPr>
            </w:pPr>
            <w:proofErr w:type="spellStart"/>
            <w:r w:rsidRPr="00ED544F">
              <w:rPr>
                <w:rFonts w:eastAsia="Calibri"/>
                <w:bCs/>
              </w:rPr>
              <w:t>Docker</w:t>
            </w:r>
            <w:proofErr w:type="spellEnd"/>
          </w:p>
        </w:tc>
        <w:tc>
          <w:tcPr>
            <w:tcW w:w="3495" w:type="pct"/>
            <w:vAlign w:val="center"/>
          </w:tcPr>
          <w:p w:rsidR="00ED544F" w:rsidRPr="00EE3C90" w:rsidRDefault="00ED544F" w:rsidP="00376031">
            <w:pPr>
              <w:widowControl w:val="0"/>
              <w:ind w:left="57" w:right="57"/>
              <w:rPr>
                <w:rFonts w:eastAsia="Calibri"/>
                <w:bCs/>
              </w:rPr>
            </w:pPr>
            <w:r>
              <w:rPr>
                <w:rFonts w:eastAsia="Calibri"/>
                <w:bCs/>
              </w:rPr>
              <w:t>ПО</w:t>
            </w:r>
            <w:r w:rsidRPr="00ED544F">
              <w:rPr>
                <w:rFonts w:eastAsia="Calibri"/>
                <w:bCs/>
              </w:rPr>
              <w:t xml:space="preserve"> для автоматизации развёртывания и управления приложениями в средах с поддержкой контейнеризации, </w:t>
            </w:r>
            <w:proofErr w:type="spellStart"/>
            <w:r w:rsidRPr="00ED544F">
              <w:rPr>
                <w:rFonts w:eastAsia="Calibri"/>
                <w:bCs/>
              </w:rPr>
              <w:t>контейнеризатор</w:t>
            </w:r>
            <w:proofErr w:type="spellEnd"/>
            <w:r w:rsidRPr="00ED544F">
              <w:rPr>
                <w:rFonts w:eastAsia="Calibri"/>
                <w:bCs/>
              </w:rPr>
              <w:t xml:space="preserve"> приложений</w:t>
            </w:r>
          </w:p>
        </w:tc>
      </w:tr>
      <w:tr w:rsidR="00ED544F" w:rsidRPr="00EB61AE" w:rsidTr="00576B42">
        <w:trPr>
          <w:jc w:val="center"/>
        </w:trPr>
        <w:tc>
          <w:tcPr>
            <w:tcW w:w="1505" w:type="pct"/>
            <w:vAlign w:val="center"/>
          </w:tcPr>
          <w:p w:rsidR="00ED544F" w:rsidRPr="00EE3C90" w:rsidRDefault="00ED544F" w:rsidP="00376031">
            <w:pPr>
              <w:widowControl w:val="0"/>
              <w:ind w:left="57" w:right="57"/>
              <w:rPr>
                <w:rFonts w:eastAsia="Calibri"/>
              </w:rPr>
            </w:pPr>
            <w:proofErr w:type="spellStart"/>
            <w:r w:rsidRPr="00ED544F">
              <w:rPr>
                <w:rFonts w:eastAsia="Calibri"/>
                <w:bCs/>
              </w:rPr>
              <w:t>Docker</w:t>
            </w:r>
            <w:proofErr w:type="spellEnd"/>
            <w:r w:rsidR="00B27DE2">
              <w:rPr>
                <w:rFonts w:eastAsia="Calibri"/>
                <w:bCs/>
              </w:rPr>
              <w:t>-</w:t>
            </w:r>
            <w:r w:rsidR="00B27DE2">
              <w:rPr>
                <w:rFonts w:eastAsia="Calibri"/>
                <w:bCs/>
                <w:lang w:val="en-US"/>
              </w:rPr>
              <w:t>c</w:t>
            </w:r>
            <w:proofErr w:type="spellStart"/>
            <w:r w:rsidRPr="00ED544F">
              <w:rPr>
                <w:rFonts w:eastAsia="Calibri"/>
                <w:bCs/>
              </w:rPr>
              <w:t>ompose</w:t>
            </w:r>
            <w:proofErr w:type="spellEnd"/>
          </w:p>
        </w:tc>
        <w:tc>
          <w:tcPr>
            <w:tcW w:w="3495" w:type="pct"/>
            <w:vAlign w:val="center"/>
          </w:tcPr>
          <w:p w:rsidR="00ED544F" w:rsidRPr="00EE3C90" w:rsidRDefault="00ED544F" w:rsidP="00376031">
            <w:pPr>
              <w:widowControl w:val="0"/>
              <w:ind w:left="57" w:right="57"/>
              <w:rPr>
                <w:rFonts w:eastAsia="Calibri"/>
                <w:bCs/>
              </w:rPr>
            </w:pPr>
            <w:r>
              <w:rPr>
                <w:rFonts w:eastAsia="Calibri"/>
                <w:bCs/>
              </w:rPr>
              <w:t>И</w:t>
            </w:r>
            <w:r w:rsidRPr="00ED544F">
              <w:rPr>
                <w:rFonts w:eastAsia="Calibri"/>
                <w:bCs/>
              </w:rPr>
              <w:t xml:space="preserve">нструментальное средство, входящее в состав </w:t>
            </w:r>
            <w:proofErr w:type="spellStart"/>
            <w:r w:rsidRPr="00ED544F">
              <w:rPr>
                <w:rFonts w:eastAsia="Calibri"/>
                <w:bCs/>
              </w:rPr>
              <w:t>Docker</w:t>
            </w:r>
            <w:proofErr w:type="spellEnd"/>
            <w:r w:rsidRPr="00ED544F">
              <w:rPr>
                <w:rFonts w:eastAsia="Calibri"/>
                <w:bCs/>
              </w:rPr>
              <w:t xml:space="preserve">. </w:t>
            </w:r>
            <w:r w:rsidR="00B27DE2">
              <w:rPr>
                <w:rFonts w:eastAsia="Calibri"/>
                <w:bCs/>
              </w:rPr>
              <w:t>П</w:t>
            </w:r>
            <w:r w:rsidRPr="00ED544F">
              <w:rPr>
                <w:rFonts w:eastAsia="Calibri"/>
                <w:bCs/>
              </w:rPr>
              <w:t>редназначено для решения задач, связанных с развёртыванием проектов</w:t>
            </w:r>
          </w:p>
        </w:tc>
      </w:tr>
      <w:tr w:rsidR="00576B42" w:rsidRPr="00EB61AE" w:rsidTr="00576B42">
        <w:trPr>
          <w:jc w:val="center"/>
        </w:trPr>
        <w:tc>
          <w:tcPr>
            <w:tcW w:w="1505" w:type="pct"/>
            <w:vAlign w:val="center"/>
          </w:tcPr>
          <w:p w:rsidR="00ED544F" w:rsidRDefault="002B1E47" w:rsidP="00376031">
            <w:pPr>
              <w:widowControl w:val="0"/>
              <w:ind w:left="57" w:right="57"/>
              <w:rPr>
                <w:rFonts w:eastAsia="Calibri"/>
              </w:rPr>
            </w:pPr>
            <w:r>
              <w:rPr>
                <w:rFonts w:eastAsia="Calibri"/>
                <w:lang w:val="en-US"/>
              </w:rPr>
              <w:t>Docker-</w:t>
            </w:r>
            <w:r>
              <w:rPr>
                <w:rFonts w:eastAsia="Calibri"/>
              </w:rPr>
              <w:t>образ</w:t>
            </w:r>
          </w:p>
          <w:p w:rsidR="00576B42" w:rsidRPr="002B1E47" w:rsidRDefault="002B1E47" w:rsidP="00376031">
            <w:pPr>
              <w:widowControl w:val="0"/>
              <w:ind w:left="57" w:right="57"/>
              <w:rPr>
                <w:rFonts w:eastAsia="Calibri"/>
              </w:rPr>
            </w:pPr>
            <w:r>
              <w:rPr>
                <w:rFonts w:eastAsia="Calibri"/>
              </w:rPr>
              <w:t>(</w:t>
            </w:r>
            <w:r>
              <w:rPr>
                <w:rFonts w:eastAsia="Calibri"/>
                <w:lang w:val="en-US"/>
              </w:rPr>
              <w:t>Docker-image</w:t>
            </w:r>
            <w:r>
              <w:rPr>
                <w:rFonts w:eastAsia="Calibri"/>
              </w:rPr>
              <w:t>)</w:t>
            </w:r>
          </w:p>
        </w:tc>
        <w:tc>
          <w:tcPr>
            <w:tcW w:w="3495" w:type="pct"/>
            <w:vAlign w:val="center"/>
          </w:tcPr>
          <w:p w:rsidR="00576B42" w:rsidRPr="00EE3C90" w:rsidRDefault="002B1E47" w:rsidP="00376031">
            <w:pPr>
              <w:widowControl w:val="0"/>
              <w:ind w:left="57" w:right="57"/>
              <w:rPr>
                <w:rFonts w:eastAsia="Calibri"/>
                <w:bCs/>
              </w:rPr>
            </w:pPr>
            <w:r>
              <w:rPr>
                <w:rFonts w:eastAsia="Calibri"/>
                <w:bCs/>
              </w:rPr>
              <w:t>Ш</w:t>
            </w:r>
            <w:r w:rsidRPr="002B1E47">
              <w:rPr>
                <w:rFonts w:eastAsia="Calibri"/>
                <w:bCs/>
              </w:rPr>
              <w:t xml:space="preserve">аблон для создания </w:t>
            </w:r>
            <w:r w:rsidR="00ED544F">
              <w:rPr>
                <w:rFonts w:eastAsia="Calibri"/>
                <w:bCs/>
                <w:lang w:val="en-US"/>
              </w:rPr>
              <w:t>d</w:t>
            </w:r>
            <w:proofErr w:type="spellStart"/>
            <w:r w:rsidRPr="002B1E47">
              <w:rPr>
                <w:rFonts w:eastAsia="Calibri"/>
                <w:bCs/>
              </w:rPr>
              <w:t>ocker</w:t>
            </w:r>
            <w:proofErr w:type="spellEnd"/>
            <w:r w:rsidRPr="002B1E47">
              <w:rPr>
                <w:rFonts w:eastAsia="Calibri"/>
                <w:bCs/>
              </w:rPr>
              <w:t>-контейнеров. Представляет собой исполняемый пакет, содержащий все необходимое для запуска приложения: код, среду выполнения, библиотеки, переменные окружения и файлы конфигурации.</w:t>
            </w:r>
          </w:p>
        </w:tc>
      </w:tr>
      <w:tr w:rsidR="002B1E47" w:rsidRPr="00EB61AE" w:rsidTr="00576B42">
        <w:trPr>
          <w:jc w:val="center"/>
        </w:trPr>
        <w:tc>
          <w:tcPr>
            <w:tcW w:w="1505" w:type="pct"/>
            <w:vAlign w:val="center"/>
          </w:tcPr>
          <w:p w:rsidR="002B1E47" w:rsidRPr="009E4C0E" w:rsidRDefault="002B1E47" w:rsidP="002B1E47">
            <w:pPr>
              <w:widowControl w:val="0"/>
              <w:ind w:left="57" w:right="57"/>
              <w:rPr>
                <w:rFonts w:eastAsia="Calibri"/>
                <w:bCs/>
              </w:rPr>
            </w:pPr>
            <w:proofErr w:type="spellStart"/>
            <w:r w:rsidRPr="009E4C0E">
              <w:rPr>
                <w:rFonts w:eastAsia="Calibri"/>
                <w:bCs/>
              </w:rPr>
              <w:t>Docker</w:t>
            </w:r>
            <w:proofErr w:type="spellEnd"/>
            <w:r w:rsidRPr="009E4C0E">
              <w:rPr>
                <w:rFonts w:eastAsia="Calibri"/>
                <w:bCs/>
              </w:rPr>
              <w:t>-контейнер (</w:t>
            </w:r>
            <w:proofErr w:type="spellStart"/>
            <w:r w:rsidRPr="009E4C0E">
              <w:rPr>
                <w:rFonts w:eastAsia="Calibri"/>
                <w:bCs/>
              </w:rPr>
              <w:t>Docker-container</w:t>
            </w:r>
            <w:proofErr w:type="spellEnd"/>
            <w:r w:rsidRPr="009E4C0E">
              <w:rPr>
                <w:rFonts w:eastAsia="Calibri"/>
                <w:bCs/>
              </w:rPr>
              <w:t>)</w:t>
            </w:r>
          </w:p>
        </w:tc>
        <w:tc>
          <w:tcPr>
            <w:tcW w:w="3495" w:type="pct"/>
            <w:vAlign w:val="center"/>
          </w:tcPr>
          <w:p w:rsidR="002B1E47" w:rsidRDefault="002B1E47" w:rsidP="002B1E47">
            <w:pPr>
              <w:widowControl w:val="0"/>
              <w:ind w:left="57" w:right="57"/>
              <w:rPr>
                <w:rFonts w:eastAsia="Calibri"/>
                <w:bCs/>
              </w:rPr>
            </w:pPr>
            <w:r>
              <w:rPr>
                <w:rFonts w:eastAsia="Calibri"/>
                <w:bCs/>
              </w:rPr>
              <w:t>А</w:t>
            </w:r>
            <w:r w:rsidRPr="002B1E47">
              <w:rPr>
                <w:rFonts w:eastAsia="Calibri"/>
                <w:bCs/>
              </w:rPr>
              <w:t xml:space="preserve">втономный исполняемый пакет программного обеспечения, </w:t>
            </w:r>
            <w:r>
              <w:rPr>
                <w:rFonts w:eastAsia="Calibri"/>
                <w:bCs/>
              </w:rPr>
              <w:t xml:space="preserve">созданный </w:t>
            </w:r>
            <w:r w:rsidR="00B27DE2">
              <w:rPr>
                <w:rFonts w:eastAsia="Calibri"/>
                <w:bCs/>
              </w:rPr>
              <w:t>на основе</w:t>
            </w:r>
            <w:r>
              <w:rPr>
                <w:rFonts w:eastAsia="Calibri"/>
                <w:bCs/>
              </w:rPr>
              <w:t xml:space="preserve"> </w:t>
            </w:r>
            <w:proofErr w:type="spellStart"/>
            <w:r w:rsidR="00ED544F">
              <w:rPr>
                <w:rFonts w:eastAsia="Calibri"/>
                <w:bCs/>
              </w:rPr>
              <w:t>d</w:t>
            </w:r>
            <w:r w:rsidRPr="009E4C0E">
              <w:rPr>
                <w:rFonts w:eastAsia="Calibri"/>
                <w:bCs/>
              </w:rPr>
              <w:t>ocker</w:t>
            </w:r>
            <w:proofErr w:type="spellEnd"/>
            <w:r w:rsidRPr="002B1E47">
              <w:rPr>
                <w:rFonts w:eastAsia="Calibri"/>
                <w:bCs/>
              </w:rPr>
              <w:t>-</w:t>
            </w:r>
            <w:r>
              <w:rPr>
                <w:rFonts w:eastAsia="Calibri"/>
                <w:bCs/>
              </w:rPr>
              <w:t>образа</w:t>
            </w:r>
            <w:r w:rsidRPr="002B1E47">
              <w:rPr>
                <w:rFonts w:eastAsia="Calibri"/>
                <w:bCs/>
              </w:rPr>
              <w:t>.</w:t>
            </w:r>
          </w:p>
        </w:tc>
      </w:tr>
      <w:tr w:rsidR="002B1E47" w:rsidRPr="00EB61AE" w:rsidTr="00576B42">
        <w:trPr>
          <w:jc w:val="center"/>
        </w:trPr>
        <w:tc>
          <w:tcPr>
            <w:tcW w:w="1505" w:type="pct"/>
            <w:vAlign w:val="center"/>
          </w:tcPr>
          <w:p w:rsidR="00ED544F" w:rsidRPr="009E4C0E" w:rsidRDefault="002B1E47" w:rsidP="002B1E47">
            <w:pPr>
              <w:widowControl w:val="0"/>
              <w:ind w:left="57" w:right="57"/>
              <w:rPr>
                <w:rFonts w:eastAsia="Calibri"/>
                <w:bCs/>
              </w:rPr>
            </w:pPr>
            <w:proofErr w:type="spellStart"/>
            <w:r w:rsidRPr="009E4C0E">
              <w:rPr>
                <w:rFonts w:eastAsia="Calibri"/>
                <w:bCs/>
              </w:rPr>
              <w:t>Docker</w:t>
            </w:r>
            <w:proofErr w:type="spellEnd"/>
            <w:r w:rsidRPr="009E4C0E">
              <w:rPr>
                <w:rFonts w:eastAsia="Calibri"/>
                <w:bCs/>
              </w:rPr>
              <w:t>-</w:t>
            </w:r>
            <w:r w:rsidR="00B27DE2" w:rsidRPr="009E4C0E">
              <w:rPr>
                <w:rFonts w:eastAsia="Calibri"/>
                <w:bCs/>
              </w:rPr>
              <w:t>реестр</w:t>
            </w:r>
          </w:p>
          <w:p w:rsidR="002B1E47" w:rsidRPr="009E4C0E" w:rsidRDefault="002B1E47" w:rsidP="002B1E47">
            <w:pPr>
              <w:widowControl w:val="0"/>
              <w:ind w:left="57" w:right="57"/>
              <w:rPr>
                <w:rFonts w:eastAsia="Calibri"/>
                <w:bCs/>
              </w:rPr>
            </w:pPr>
            <w:r w:rsidRPr="009E4C0E">
              <w:rPr>
                <w:rFonts w:eastAsia="Calibri"/>
                <w:bCs/>
              </w:rPr>
              <w:t>(</w:t>
            </w:r>
            <w:proofErr w:type="spellStart"/>
            <w:r w:rsidRPr="009E4C0E">
              <w:rPr>
                <w:rFonts w:eastAsia="Calibri"/>
                <w:bCs/>
              </w:rPr>
              <w:t>Docker</w:t>
            </w:r>
            <w:proofErr w:type="spellEnd"/>
            <w:r w:rsidRPr="009E4C0E">
              <w:rPr>
                <w:rFonts w:eastAsia="Calibri"/>
                <w:bCs/>
              </w:rPr>
              <w:t>-</w:t>
            </w:r>
            <w:r w:rsidR="00B27DE2" w:rsidRPr="009E4C0E">
              <w:rPr>
                <w:rFonts w:eastAsia="Calibri"/>
                <w:bCs/>
              </w:rPr>
              <w:t xml:space="preserve"> </w:t>
            </w:r>
            <w:proofErr w:type="spellStart"/>
            <w:r w:rsidR="00B27DE2" w:rsidRPr="009E4C0E">
              <w:rPr>
                <w:rFonts w:eastAsia="Calibri"/>
                <w:bCs/>
              </w:rPr>
              <w:t>registry</w:t>
            </w:r>
            <w:proofErr w:type="spellEnd"/>
            <w:r w:rsidRPr="009E4C0E">
              <w:rPr>
                <w:rFonts w:eastAsia="Calibri"/>
                <w:bCs/>
              </w:rPr>
              <w:t>)</w:t>
            </w:r>
          </w:p>
        </w:tc>
        <w:tc>
          <w:tcPr>
            <w:tcW w:w="3495" w:type="pct"/>
            <w:vAlign w:val="center"/>
          </w:tcPr>
          <w:p w:rsidR="002B1E47" w:rsidRPr="00EE3C90" w:rsidRDefault="002B1E47" w:rsidP="002B1E47">
            <w:pPr>
              <w:widowControl w:val="0"/>
              <w:ind w:left="57" w:right="57"/>
              <w:rPr>
                <w:rFonts w:eastAsia="Calibri"/>
                <w:bCs/>
              </w:rPr>
            </w:pPr>
            <w:r w:rsidRPr="009E4C0E">
              <w:rPr>
                <w:rFonts w:eastAsia="Calibri"/>
                <w:bCs/>
              </w:rPr>
              <w:t xml:space="preserve">Хранилище </w:t>
            </w:r>
            <w:proofErr w:type="spellStart"/>
            <w:r w:rsidRPr="009E4C0E">
              <w:rPr>
                <w:rFonts w:eastAsia="Calibri"/>
                <w:bCs/>
              </w:rPr>
              <w:t>docker</w:t>
            </w:r>
            <w:proofErr w:type="spellEnd"/>
            <w:r w:rsidRPr="009E4C0E">
              <w:rPr>
                <w:rFonts w:eastAsia="Calibri"/>
                <w:bCs/>
              </w:rPr>
              <w:t>-образов</w:t>
            </w:r>
          </w:p>
        </w:tc>
      </w:tr>
      <w:tr w:rsidR="00ED544F" w:rsidRPr="00EB61AE" w:rsidTr="00576B42">
        <w:trPr>
          <w:jc w:val="center"/>
        </w:trPr>
        <w:tc>
          <w:tcPr>
            <w:tcW w:w="1505" w:type="pct"/>
            <w:vAlign w:val="center"/>
          </w:tcPr>
          <w:p w:rsidR="00ED544F" w:rsidRPr="009E4C0E" w:rsidRDefault="00B27DE2" w:rsidP="002B1E47">
            <w:pPr>
              <w:widowControl w:val="0"/>
              <w:ind w:left="57" w:right="57"/>
              <w:rPr>
                <w:rFonts w:eastAsia="Calibri"/>
                <w:bCs/>
              </w:rPr>
            </w:pPr>
            <w:proofErr w:type="spellStart"/>
            <w:r w:rsidRPr="009E4C0E">
              <w:rPr>
                <w:rFonts w:eastAsia="Calibri"/>
                <w:bCs/>
              </w:rPr>
              <w:t>Docker-swarm</w:t>
            </w:r>
            <w:proofErr w:type="spellEnd"/>
          </w:p>
        </w:tc>
        <w:tc>
          <w:tcPr>
            <w:tcW w:w="3495" w:type="pct"/>
            <w:vAlign w:val="center"/>
          </w:tcPr>
          <w:p w:rsidR="00ED544F" w:rsidRPr="009E4C0E" w:rsidRDefault="00B27DE2" w:rsidP="002B1E47">
            <w:pPr>
              <w:widowControl w:val="0"/>
              <w:ind w:left="57" w:right="57"/>
              <w:rPr>
                <w:rFonts w:eastAsia="Calibri"/>
                <w:bCs/>
              </w:rPr>
            </w:pPr>
            <w:r w:rsidRPr="009E4C0E">
              <w:rPr>
                <w:rFonts w:eastAsia="Calibri"/>
                <w:bCs/>
              </w:rPr>
              <w:t xml:space="preserve">Инструмент кластеризации, входит в состав </w:t>
            </w:r>
            <w:proofErr w:type="spellStart"/>
            <w:r w:rsidRPr="009E4C0E">
              <w:rPr>
                <w:rFonts w:eastAsia="Calibri"/>
                <w:bCs/>
              </w:rPr>
              <w:t>docker</w:t>
            </w:r>
            <w:proofErr w:type="spellEnd"/>
          </w:p>
        </w:tc>
      </w:tr>
    </w:tbl>
    <w:p w:rsidR="004A422B" w:rsidRPr="004660E1" w:rsidRDefault="004A422B" w:rsidP="004A422B">
      <w:pPr>
        <w:keepNext/>
        <w:spacing w:after="200" w:line="276" w:lineRule="auto"/>
        <w:rPr>
          <w:rFonts w:eastAsia="Calibri"/>
        </w:rPr>
      </w:pPr>
      <w:r w:rsidRPr="004660E1">
        <w:rPr>
          <w:rFonts w:eastAsia="Calibri"/>
        </w:rPr>
        <w:br w:type="page"/>
      </w:r>
    </w:p>
    <w:p w:rsidR="004A422B" w:rsidRPr="00EB61AE" w:rsidRDefault="004A422B" w:rsidP="00EE3C90">
      <w:pPr>
        <w:pStyle w:val="13"/>
        <w:rPr>
          <w:b w:val="0"/>
          <w:bCs w:val="0"/>
        </w:rPr>
      </w:pPr>
      <w:bookmarkStart w:id="4" w:name="_Toc356994217"/>
      <w:bookmarkStart w:id="5" w:name="_Toc357089987"/>
      <w:bookmarkStart w:id="6" w:name="_Toc73529480"/>
      <w:r w:rsidRPr="00EB61AE">
        <w:lastRenderedPageBreak/>
        <w:t>Общие сведения</w:t>
      </w:r>
      <w:bookmarkEnd w:id="4"/>
      <w:bookmarkEnd w:id="5"/>
      <w:bookmarkEnd w:id="6"/>
    </w:p>
    <w:p w:rsidR="004A422B" w:rsidRPr="00EB61AE" w:rsidRDefault="004A422B" w:rsidP="00EE3C90">
      <w:pPr>
        <w:pStyle w:val="afffffb"/>
      </w:pPr>
      <w:r w:rsidRPr="00EB61AE">
        <w:t xml:space="preserve">Полное наименование программного обеспечения: </w:t>
      </w:r>
      <w:r w:rsidR="009E4C0E">
        <w:t xml:space="preserve">информационная система </w:t>
      </w:r>
      <w:r w:rsidR="00F03BFE">
        <w:t>RT.MDM</w:t>
      </w:r>
      <w:r w:rsidR="007B262C" w:rsidRPr="003D6273">
        <w:rPr>
          <w:sz w:val="28"/>
          <w:szCs w:val="28"/>
        </w:rPr>
        <w:t xml:space="preserve"> </w:t>
      </w:r>
      <w:r w:rsidR="009E4C0E">
        <w:t>ПАО</w:t>
      </w:r>
      <w:r w:rsidR="009E4C0E" w:rsidRPr="00EB61AE">
        <w:t xml:space="preserve"> «Ростелеком».</w:t>
      </w:r>
    </w:p>
    <w:p w:rsidR="004A422B" w:rsidRDefault="00995A96" w:rsidP="00EE3C90">
      <w:pPr>
        <w:pStyle w:val="afffffb"/>
      </w:pPr>
      <w:r>
        <w:t>Сокращенное наименование</w:t>
      </w:r>
      <w:r w:rsidR="004A422B" w:rsidRPr="00EB61AE">
        <w:t xml:space="preserve"> программного обеспечения:</w:t>
      </w:r>
      <w:r w:rsidR="00E46B5C" w:rsidRPr="00EB61AE">
        <w:t xml:space="preserve"> </w:t>
      </w:r>
      <w:r w:rsidR="00F03BFE">
        <w:t>RT.MDM</w:t>
      </w:r>
    </w:p>
    <w:p w:rsidR="00995A96" w:rsidRPr="00EB61AE" w:rsidRDefault="00750C0A" w:rsidP="00995A96">
      <w:pPr>
        <w:pStyle w:val="13"/>
        <w:ind w:left="431" w:hanging="431"/>
        <w:rPr>
          <w:b w:val="0"/>
          <w:bCs w:val="0"/>
        </w:rPr>
      </w:pPr>
      <w:bookmarkStart w:id="7" w:name="_Toc73529481"/>
      <w:r>
        <w:t>Общие сведения</w:t>
      </w:r>
      <w:bookmarkEnd w:id="7"/>
    </w:p>
    <w:p w:rsidR="00DB18E4" w:rsidRPr="00063432" w:rsidRDefault="00DB18E4" w:rsidP="00DB18E4">
      <w:pPr>
        <w:pStyle w:val="21"/>
      </w:pPr>
      <w:bookmarkStart w:id="8" w:name="_Toc491950540"/>
      <w:bookmarkStart w:id="9" w:name="_Toc73529482"/>
      <w:r>
        <w:t>Аппаратное обеспечение для работы Системы</w:t>
      </w:r>
      <w:bookmarkEnd w:id="8"/>
      <w:bookmarkEnd w:id="9"/>
    </w:p>
    <w:p w:rsidR="009E4C0E" w:rsidRDefault="009E4C0E" w:rsidP="009E4C0E">
      <w:pPr>
        <w:pStyle w:val="afffffb"/>
      </w:pPr>
      <w:bookmarkStart w:id="10" w:name="_Toc490579112"/>
      <w:bookmarkStart w:id="11" w:name="_Ref5636671"/>
      <w:bookmarkStart w:id="12" w:name="_Ref5636675"/>
      <w:r w:rsidRPr="00EB61AE">
        <w:t xml:space="preserve">Для функционирования </w:t>
      </w:r>
      <w:r w:rsidR="00F03BFE">
        <w:t>RT.MDM</w:t>
      </w:r>
      <w:r w:rsidR="007B262C" w:rsidRPr="003D6273">
        <w:rPr>
          <w:sz w:val="28"/>
          <w:szCs w:val="28"/>
        </w:rPr>
        <w:t xml:space="preserve"> </w:t>
      </w:r>
      <w:r w:rsidRPr="00EB61AE">
        <w:t xml:space="preserve">должны быть использованы следующие виды </w:t>
      </w:r>
      <w:r>
        <w:t>аппаратного</w:t>
      </w:r>
      <w:r w:rsidRPr="00EB61AE">
        <w:t xml:space="preserve"> обеспечения:</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1099"/>
        <w:gridCol w:w="1283"/>
        <w:gridCol w:w="1245"/>
        <w:gridCol w:w="1834"/>
        <w:gridCol w:w="1834"/>
      </w:tblGrid>
      <w:tr w:rsidR="009E4C0E" w:rsidRPr="00376031" w:rsidTr="00DF0C98">
        <w:trPr>
          <w:trHeight w:val="877"/>
          <w:tblHeader/>
        </w:trPr>
        <w:tc>
          <w:tcPr>
            <w:tcW w:w="2745" w:type="dxa"/>
            <w:shd w:val="clear" w:color="auto" w:fill="BFBFBF" w:themeFill="background1" w:themeFillShade="BF"/>
            <w:vAlign w:val="center"/>
          </w:tcPr>
          <w:p w:rsidR="009E4C0E" w:rsidRPr="00E14905" w:rsidRDefault="009E4C0E" w:rsidP="00DF0C98">
            <w:pPr>
              <w:pStyle w:val="IBSnew7"/>
              <w:rPr>
                <w:rFonts w:ascii="Times New Roman" w:hAnsi="Times New Roman"/>
                <w:b w:val="0"/>
                <w:szCs w:val="24"/>
              </w:rPr>
            </w:pPr>
            <w:r w:rsidRPr="00E14905">
              <w:rPr>
                <w:rFonts w:ascii="Times New Roman" w:hAnsi="Times New Roman"/>
                <w:b w:val="0"/>
                <w:szCs w:val="24"/>
              </w:rPr>
              <w:t>Тип системы</w:t>
            </w:r>
          </w:p>
        </w:tc>
        <w:tc>
          <w:tcPr>
            <w:tcW w:w="1099" w:type="dxa"/>
            <w:shd w:val="clear" w:color="auto" w:fill="BFBFBF" w:themeFill="background1" w:themeFillShade="BF"/>
            <w:vAlign w:val="center"/>
          </w:tcPr>
          <w:p w:rsidR="009E4C0E" w:rsidRPr="00955177" w:rsidRDefault="009E4C0E" w:rsidP="00DF0C98">
            <w:pPr>
              <w:pStyle w:val="IBSnew7"/>
              <w:rPr>
                <w:rFonts w:ascii="Times New Roman" w:hAnsi="Times New Roman"/>
                <w:b w:val="0"/>
                <w:szCs w:val="24"/>
                <w:lang w:val="en-US"/>
              </w:rPr>
            </w:pPr>
            <w:r>
              <w:rPr>
                <w:rFonts w:ascii="Times New Roman" w:hAnsi="Times New Roman"/>
                <w:b w:val="0"/>
                <w:szCs w:val="24"/>
                <w:lang w:val="en-US"/>
              </w:rPr>
              <w:t>CPU</w:t>
            </w:r>
          </w:p>
        </w:tc>
        <w:tc>
          <w:tcPr>
            <w:tcW w:w="1283" w:type="dxa"/>
            <w:shd w:val="clear" w:color="auto" w:fill="BFBFBF" w:themeFill="background1" w:themeFillShade="BF"/>
            <w:vAlign w:val="center"/>
          </w:tcPr>
          <w:p w:rsidR="009E4C0E" w:rsidRPr="00694D61" w:rsidRDefault="009E4C0E" w:rsidP="00DF0C98">
            <w:pPr>
              <w:pStyle w:val="IBSnew7"/>
              <w:rPr>
                <w:rFonts w:ascii="Times New Roman" w:hAnsi="Times New Roman"/>
                <w:b w:val="0"/>
                <w:szCs w:val="24"/>
              </w:rPr>
            </w:pPr>
            <w:r w:rsidRPr="00E14905">
              <w:rPr>
                <w:rFonts w:ascii="Times New Roman" w:hAnsi="Times New Roman"/>
                <w:b w:val="0"/>
                <w:szCs w:val="24"/>
              </w:rPr>
              <w:t xml:space="preserve">Объем </w:t>
            </w:r>
            <w:r w:rsidRPr="00694D61">
              <w:rPr>
                <w:rFonts w:ascii="Times New Roman" w:hAnsi="Times New Roman"/>
                <w:b w:val="0"/>
                <w:szCs w:val="24"/>
              </w:rPr>
              <w:t>RAM</w:t>
            </w:r>
            <w:r>
              <w:rPr>
                <w:rFonts w:ascii="Times New Roman" w:hAnsi="Times New Roman"/>
                <w:b w:val="0"/>
                <w:szCs w:val="24"/>
              </w:rPr>
              <w:t xml:space="preserve">, </w:t>
            </w:r>
            <w:r w:rsidRPr="00694D61">
              <w:rPr>
                <w:rFonts w:ascii="Times New Roman" w:hAnsi="Times New Roman"/>
                <w:b w:val="0"/>
                <w:szCs w:val="24"/>
              </w:rPr>
              <w:t>Гб</w:t>
            </w:r>
          </w:p>
        </w:tc>
        <w:tc>
          <w:tcPr>
            <w:tcW w:w="1245" w:type="dxa"/>
            <w:shd w:val="clear" w:color="auto" w:fill="BFBFBF" w:themeFill="background1" w:themeFillShade="BF"/>
            <w:vAlign w:val="center"/>
          </w:tcPr>
          <w:p w:rsidR="009E4C0E" w:rsidRPr="00694D61" w:rsidRDefault="009E4C0E" w:rsidP="00DF0C98">
            <w:pPr>
              <w:pStyle w:val="IBSnew7"/>
              <w:rPr>
                <w:rFonts w:ascii="Times New Roman" w:hAnsi="Times New Roman"/>
                <w:b w:val="0"/>
                <w:szCs w:val="24"/>
              </w:rPr>
            </w:pPr>
            <w:r w:rsidRPr="00E14905">
              <w:rPr>
                <w:rFonts w:ascii="Times New Roman" w:hAnsi="Times New Roman"/>
                <w:b w:val="0"/>
                <w:szCs w:val="24"/>
              </w:rPr>
              <w:t xml:space="preserve">Объем </w:t>
            </w:r>
            <w:r w:rsidRPr="00694D61">
              <w:rPr>
                <w:rFonts w:ascii="Times New Roman" w:hAnsi="Times New Roman"/>
                <w:b w:val="0"/>
                <w:szCs w:val="24"/>
              </w:rPr>
              <w:t>HDD</w:t>
            </w:r>
            <w:r>
              <w:rPr>
                <w:rFonts w:ascii="Times New Roman" w:hAnsi="Times New Roman"/>
                <w:b w:val="0"/>
                <w:szCs w:val="24"/>
              </w:rPr>
              <w:t xml:space="preserve">, </w:t>
            </w:r>
            <w:r w:rsidRPr="00694D61">
              <w:rPr>
                <w:rFonts w:ascii="Times New Roman" w:hAnsi="Times New Roman"/>
                <w:b w:val="0"/>
                <w:szCs w:val="24"/>
              </w:rPr>
              <w:t>Тб</w:t>
            </w:r>
          </w:p>
        </w:tc>
        <w:tc>
          <w:tcPr>
            <w:tcW w:w="1834" w:type="dxa"/>
            <w:shd w:val="clear" w:color="auto" w:fill="BFBFBF" w:themeFill="background1" w:themeFillShade="BF"/>
            <w:vAlign w:val="center"/>
          </w:tcPr>
          <w:p w:rsidR="009E4C0E" w:rsidRPr="00E14905" w:rsidRDefault="009E4C0E" w:rsidP="00DF0C98">
            <w:pPr>
              <w:pStyle w:val="IBSnew7"/>
              <w:rPr>
                <w:rFonts w:ascii="Times New Roman" w:hAnsi="Times New Roman"/>
                <w:b w:val="0"/>
                <w:szCs w:val="24"/>
              </w:rPr>
            </w:pPr>
            <w:r w:rsidRPr="00E14905">
              <w:rPr>
                <w:rFonts w:ascii="Times New Roman" w:hAnsi="Times New Roman"/>
                <w:b w:val="0"/>
                <w:szCs w:val="24"/>
              </w:rPr>
              <w:t>Производительность дисков, Мб/с</w:t>
            </w:r>
          </w:p>
        </w:tc>
        <w:tc>
          <w:tcPr>
            <w:tcW w:w="1834" w:type="dxa"/>
            <w:shd w:val="clear" w:color="auto" w:fill="BFBFBF" w:themeFill="background1" w:themeFillShade="BF"/>
            <w:vAlign w:val="center"/>
          </w:tcPr>
          <w:p w:rsidR="009E4C0E" w:rsidRPr="00E14905" w:rsidRDefault="009E4C0E" w:rsidP="00DF0C98">
            <w:pPr>
              <w:pStyle w:val="IBSnew7"/>
              <w:rPr>
                <w:rFonts w:ascii="Times New Roman" w:hAnsi="Times New Roman"/>
                <w:b w:val="0"/>
                <w:szCs w:val="24"/>
              </w:rPr>
            </w:pPr>
            <w:r w:rsidRPr="00E14905">
              <w:rPr>
                <w:rFonts w:ascii="Times New Roman" w:hAnsi="Times New Roman"/>
                <w:b w:val="0"/>
                <w:szCs w:val="24"/>
              </w:rPr>
              <w:t>Количество серверов</w:t>
            </w:r>
          </w:p>
        </w:tc>
      </w:tr>
      <w:tr w:rsidR="009E4C0E" w:rsidRPr="00841641" w:rsidTr="00DF0C98">
        <w:trPr>
          <w:trHeight w:val="410"/>
        </w:trPr>
        <w:tc>
          <w:tcPr>
            <w:tcW w:w="2745" w:type="dxa"/>
            <w:shd w:val="clear" w:color="auto" w:fill="auto"/>
          </w:tcPr>
          <w:p w:rsidR="009E4C0E" w:rsidRPr="00841641" w:rsidRDefault="009E4C0E" w:rsidP="00DF0C98">
            <w:pPr>
              <w:pStyle w:val="IBSnew0"/>
              <w:rPr>
                <w:rFonts w:ascii="Times New Roman" w:hAnsi="Times New Roman"/>
                <w:sz w:val="24"/>
                <w:szCs w:val="24"/>
              </w:rPr>
            </w:pPr>
            <w:r>
              <w:rPr>
                <w:rFonts w:ascii="Times New Roman" w:hAnsi="Times New Roman"/>
                <w:sz w:val="24"/>
                <w:szCs w:val="24"/>
              </w:rPr>
              <w:t>Центральная База Данных</w:t>
            </w:r>
          </w:p>
        </w:tc>
        <w:tc>
          <w:tcPr>
            <w:tcW w:w="1099" w:type="dxa"/>
            <w:shd w:val="clear" w:color="auto" w:fill="auto"/>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32</w:t>
            </w:r>
          </w:p>
        </w:tc>
        <w:tc>
          <w:tcPr>
            <w:tcW w:w="1283" w:type="dxa"/>
          </w:tcPr>
          <w:p w:rsidR="009E4C0E" w:rsidRPr="00841641" w:rsidRDefault="009E4C0E" w:rsidP="00DF0C98">
            <w:pPr>
              <w:pStyle w:val="IBSnew8"/>
              <w:tabs>
                <w:tab w:val="right" w:pos="9540"/>
              </w:tabs>
              <w:rPr>
                <w:rFonts w:ascii="Times New Roman" w:hAnsi="Times New Roman"/>
                <w:sz w:val="24"/>
                <w:szCs w:val="24"/>
              </w:rPr>
            </w:pPr>
            <w:r>
              <w:rPr>
                <w:rFonts w:ascii="Times New Roman" w:hAnsi="Times New Roman"/>
                <w:sz w:val="24"/>
                <w:szCs w:val="24"/>
              </w:rPr>
              <w:t>128</w:t>
            </w:r>
          </w:p>
        </w:tc>
        <w:tc>
          <w:tcPr>
            <w:tcW w:w="1245" w:type="dxa"/>
          </w:tcPr>
          <w:p w:rsidR="009E4C0E" w:rsidRPr="00061E71" w:rsidRDefault="009E4C0E" w:rsidP="00DF0C98">
            <w:pPr>
              <w:pStyle w:val="IBSnew8"/>
              <w:tabs>
                <w:tab w:val="right" w:pos="9540"/>
              </w:tabs>
              <w:rPr>
                <w:rFonts w:ascii="Times New Roman" w:hAnsi="Times New Roman"/>
                <w:sz w:val="24"/>
                <w:szCs w:val="24"/>
              </w:rPr>
            </w:pPr>
            <w:r>
              <w:rPr>
                <w:rFonts w:ascii="Times New Roman" w:hAnsi="Times New Roman"/>
                <w:sz w:val="24"/>
                <w:szCs w:val="24"/>
              </w:rPr>
              <w:t>15</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r w:rsidR="009E4C0E" w:rsidRPr="00841641" w:rsidTr="00DF0C98">
        <w:trPr>
          <w:trHeight w:val="400"/>
        </w:trPr>
        <w:tc>
          <w:tcPr>
            <w:tcW w:w="2745" w:type="dxa"/>
            <w:shd w:val="clear" w:color="auto" w:fill="auto"/>
          </w:tcPr>
          <w:p w:rsidR="009E4C0E" w:rsidRDefault="009E4C0E" w:rsidP="00DF0C98">
            <w:pPr>
              <w:pStyle w:val="IBSnew0"/>
              <w:rPr>
                <w:rFonts w:ascii="Times New Roman" w:hAnsi="Times New Roman"/>
                <w:sz w:val="24"/>
                <w:szCs w:val="24"/>
              </w:rPr>
            </w:pPr>
            <w:r>
              <w:rPr>
                <w:rFonts w:ascii="Times New Roman" w:hAnsi="Times New Roman"/>
                <w:sz w:val="24"/>
                <w:szCs w:val="24"/>
              </w:rPr>
              <w:t>Сервер приложений 1</w:t>
            </w:r>
          </w:p>
        </w:tc>
        <w:tc>
          <w:tcPr>
            <w:tcW w:w="1099" w:type="dxa"/>
            <w:shd w:val="clear" w:color="auto" w:fill="auto"/>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16</w:t>
            </w:r>
          </w:p>
        </w:tc>
        <w:tc>
          <w:tcPr>
            <w:tcW w:w="1283"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128</w:t>
            </w:r>
          </w:p>
        </w:tc>
        <w:tc>
          <w:tcPr>
            <w:tcW w:w="1245"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r w:rsidR="009E4C0E" w:rsidRPr="00841641" w:rsidTr="00DF0C98">
        <w:trPr>
          <w:trHeight w:val="410"/>
        </w:trPr>
        <w:tc>
          <w:tcPr>
            <w:tcW w:w="2745" w:type="dxa"/>
            <w:shd w:val="clear" w:color="auto" w:fill="auto"/>
          </w:tcPr>
          <w:p w:rsidR="009E4C0E" w:rsidRDefault="009E4C0E" w:rsidP="00DF0C98">
            <w:pPr>
              <w:pStyle w:val="IBSnew0"/>
              <w:rPr>
                <w:rFonts w:ascii="Times New Roman" w:hAnsi="Times New Roman"/>
                <w:sz w:val="24"/>
                <w:szCs w:val="24"/>
              </w:rPr>
            </w:pPr>
            <w:r>
              <w:rPr>
                <w:rFonts w:ascii="Times New Roman" w:hAnsi="Times New Roman"/>
                <w:sz w:val="24"/>
                <w:szCs w:val="24"/>
              </w:rPr>
              <w:t>Сервер приложений 2</w:t>
            </w:r>
          </w:p>
        </w:tc>
        <w:tc>
          <w:tcPr>
            <w:tcW w:w="1099" w:type="dxa"/>
            <w:shd w:val="clear" w:color="auto" w:fill="auto"/>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16</w:t>
            </w:r>
          </w:p>
        </w:tc>
        <w:tc>
          <w:tcPr>
            <w:tcW w:w="1283"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128</w:t>
            </w:r>
          </w:p>
        </w:tc>
        <w:tc>
          <w:tcPr>
            <w:tcW w:w="1245"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r w:rsidR="009E4C0E" w:rsidRPr="00841641" w:rsidTr="00DF0C98">
        <w:trPr>
          <w:trHeight w:val="410"/>
        </w:trPr>
        <w:tc>
          <w:tcPr>
            <w:tcW w:w="2745" w:type="dxa"/>
            <w:shd w:val="clear" w:color="auto" w:fill="auto"/>
          </w:tcPr>
          <w:p w:rsidR="009E4C0E" w:rsidRDefault="009E4C0E" w:rsidP="00DF0C98">
            <w:pPr>
              <w:pStyle w:val="IBSnew0"/>
              <w:rPr>
                <w:rFonts w:ascii="Times New Roman" w:hAnsi="Times New Roman"/>
                <w:sz w:val="24"/>
                <w:szCs w:val="24"/>
              </w:rPr>
            </w:pPr>
            <w:r>
              <w:rPr>
                <w:rFonts w:ascii="Times New Roman" w:hAnsi="Times New Roman"/>
                <w:sz w:val="24"/>
                <w:szCs w:val="24"/>
              </w:rPr>
              <w:t>Сервер приложений 3</w:t>
            </w:r>
          </w:p>
        </w:tc>
        <w:tc>
          <w:tcPr>
            <w:tcW w:w="1099" w:type="dxa"/>
            <w:shd w:val="clear" w:color="auto" w:fill="auto"/>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16</w:t>
            </w:r>
          </w:p>
        </w:tc>
        <w:tc>
          <w:tcPr>
            <w:tcW w:w="1283"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128</w:t>
            </w:r>
          </w:p>
        </w:tc>
        <w:tc>
          <w:tcPr>
            <w:tcW w:w="1245"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bl>
    <w:p w:rsidR="009E4C0E" w:rsidRPr="00BA3923" w:rsidRDefault="009E4C0E" w:rsidP="009E4C0E">
      <w:pPr>
        <w:pStyle w:val="afffe"/>
      </w:pPr>
    </w:p>
    <w:p w:rsidR="005E257E" w:rsidRPr="005E257E" w:rsidRDefault="005E257E" w:rsidP="005E257E">
      <w:pPr>
        <w:pStyle w:val="21"/>
      </w:pPr>
      <w:bookmarkStart w:id="13" w:name="_Toc73529483"/>
      <w:r w:rsidRPr="005E257E">
        <w:t xml:space="preserve">Состав системного ПО </w:t>
      </w:r>
      <w:bookmarkEnd w:id="10"/>
      <w:bookmarkEnd w:id="11"/>
      <w:bookmarkEnd w:id="12"/>
      <w:r w:rsidR="00F03BFE">
        <w:t>RT.MDM</w:t>
      </w:r>
      <w:bookmarkEnd w:id="13"/>
    </w:p>
    <w:p w:rsidR="005E257E" w:rsidRDefault="00423F6C" w:rsidP="005E257E">
      <w:pPr>
        <w:pStyle w:val="SZ"/>
      </w:pPr>
      <w:r>
        <w:t xml:space="preserve">ИС </w:t>
      </w:r>
      <w:r w:rsidR="00F03BFE">
        <w:t>RT.MDM</w:t>
      </w:r>
      <w:r w:rsidR="005E257E">
        <w:t xml:space="preserve"> использует следующие программные компоненты:</w:t>
      </w:r>
    </w:p>
    <w:p w:rsidR="005A62EF" w:rsidRDefault="005A62EF" w:rsidP="005A62EF">
      <w:pPr>
        <w:pStyle w:val="SZ"/>
        <w:numPr>
          <w:ilvl w:val="0"/>
          <w:numId w:val="38"/>
        </w:numPr>
        <w:ind w:left="0" w:firstLine="709"/>
      </w:pPr>
      <w:r>
        <w:t xml:space="preserve">Операционная система </w:t>
      </w:r>
      <w:proofErr w:type="spellStart"/>
      <w:r>
        <w:rPr>
          <w:lang w:val="en-US"/>
        </w:rPr>
        <w:t>RedOS</w:t>
      </w:r>
      <w:proofErr w:type="spellEnd"/>
      <w:r>
        <w:rPr>
          <w:lang w:val="en-US"/>
        </w:rPr>
        <w:t xml:space="preserve"> </w:t>
      </w:r>
      <w:r>
        <w:t>версии</w:t>
      </w:r>
      <w:r w:rsidRPr="00B77EC6">
        <w:rPr>
          <w:b/>
        </w:rPr>
        <w:t xml:space="preserve"> </w:t>
      </w:r>
      <w:r w:rsidRPr="00B77EC6">
        <w:t>7.2</w:t>
      </w:r>
    </w:p>
    <w:p w:rsidR="005E257E" w:rsidRPr="00AD19F0" w:rsidRDefault="001A7510" w:rsidP="00B01D24">
      <w:pPr>
        <w:pStyle w:val="SZ"/>
        <w:numPr>
          <w:ilvl w:val="0"/>
          <w:numId w:val="38"/>
        </w:numPr>
        <w:ind w:left="0" w:firstLine="709"/>
        <w:rPr>
          <w:lang w:val="en-US"/>
        </w:rPr>
      </w:pPr>
      <w:bookmarkStart w:id="14" w:name="_GoBack"/>
      <w:bookmarkEnd w:id="14"/>
      <w:r>
        <w:t xml:space="preserve">ПО </w:t>
      </w:r>
      <w:r w:rsidR="00576B42">
        <w:rPr>
          <w:lang w:val="en-US"/>
        </w:rPr>
        <w:t>Docker</w:t>
      </w:r>
      <w:r w:rsidR="005E257E" w:rsidRPr="00AD19F0">
        <w:rPr>
          <w:lang w:val="en-US"/>
        </w:rPr>
        <w:t>,</w:t>
      </w:r>
      <w:r w:rsidR="00576B42">
        <w:rPr>
          <w:lang w:val="en-US"/>
        </w:rPr>
        <w:t xml:space="preserve"> Docker compose</w:t>
      </w:r>
    </w:p>
    <w:p w:rsidR="005E257E" w:rsidRDefault="005E257E" w:rsidP="00B01D24">
      <w:pPr>
        <w:pStyle w:val="SZ"/>
        <w:numPr>
          <w:ilvl w:val="0"/>
          <w:numId w:val="38"/>
        </w:numPr>
        <w:ind w:left="0" w:firstLine="709"/>
      </w:pPr>
      <w:r>
        <w:t xml:space="preserve">Сервер баз данных </w:t>
      </w:r>
      <w:proofErr w:type="spellStart"/>
      <w:r>
        <w:t>PostgreSQL</w:t>
      </w:r>
      <w:proofErr w:type="spellEnd"/>
      <w:r>
        <w:t xml:space="preserve"> 9.4, ссылка для загрузки </w:t>
      </w:r>
      <w:hyperlink r:id="rId8" w:history="1">
        <w:r>
          <w:rPr>
            <w:rStyle w:val="a7"/>
            <w:vanish/>
          </w:rPr>
          <w:t>http://postgresql.org</w:t>
        </w:r>
      </w:hyperlink>
      <w:r>
        <w:t xml:space="preserve"> </w:t>
      </w:r>
      <w:hyperlink r:id="rId9" w:history="1">
        <w:r>
          <w:rPr>
            <w:rStyle w:val="a7"/>
          </w:rPr>
          <w:t>http://www.postgresql.org/download/windows/</w:t>
        </w:r>
      </w:hyperlink>
      <w:r>
        <w:t xml:space="preserve">, </w:t>
      </w:r>
    </w:p>
    <w:p w:rsidR="00FA020F" w:rsidRDefault="005E257E" w:rsidP="00FA020F">
      <w:pPr>
        <w:pStyle w:val="SZ"/>
        <w:numPr>
          <w:ilvl w:val="0"/>
          <w:numId w:val="38"/>
        </w:numPr>
        <w:ind w:left="0" w:firstLine="709"/>
      </w:pPr>
      <w:r>
        <w:t xml:space="preserve">Расширение </w:t>
      </w:r>
      <w:proofErr w:type="spellStart"/>
      <w:r>
        <w:t>PostGIS</w:t>
      </w:r>
      <w:proofErr w:type="spellEnd"/>
      <w:r>
        <w:t xml:space="preserve"> для сервера баз данных </w:t>
      </w:r>
      <w:proofErr w:type="spellStart"/>
      <w:r>
        <w:t>PostgreSQL</w:t>
      </w:r>
      <w:proofErr w:type="spellEnd"/>
      <w:r>
        <w:t xml:space="preserve">, ссылка для загрузки   </w:t>
      </w:r>
      <w:hyperlink r:id="rId10" w:history="1">
        <w:r>
          <w:rPr>
            <w:rStyle w:val="a7"/>
          </w:rPr>
          <w:t>http://download.osgeo.org/postgis/windows/pg94/postgis-bundle-pg94x64-setup-2.2.0-1.exe</w:t>
        </w:r>
      </w:hyperlink>
    </w:p>
    <w:p w:rsidR="00E268AD" w:rsidRDefault="005E257E" w:rsidP="000C4445">
      <w:pPr>
        <w:pStyle w:val="SZ"/>
        <w:numPr>
          <w:ilvl w:val="0"/>
          <w:numId w:val="38"/>
        </w:numPr>
        <w:ind w:left="0" w:firstLine="709"/>
      </w:pPr>
      <w:r>
        <w:t xml:space="preserve">Система поставляется в виде </w:t>
      </w:r>
      <w:r w:rsidR="00576B42">
        <w:t xml:space="preserve">набора </w:t>
      </w:r>
      <w:r w:rsidR="00E268AD">
        <w:t>микро-сервисов</w:t>
      </w:r>
      <w:r w:rsidR="00FA020F">
        <w:t xml:space="preserve">, </w:t>
      </w:r>
      <w:r w:rsidR="00BA6AFE">
        <w:t xml:space="preserve">обменивающихся между собой информацией. Каждый из </w:t>
      </w:r>
      <w:r w:rsidR="00E268AD">
        <w:t>микро-сервисов</w:t>
      </w:r>
      <w:r w:rsidR="00BA6AFE">
        <w:t xml:space="preserve"> </w:t>
      </w:r>
      <w:r w:rsidR="00FA020F">
        <w:t xml:space="preserve">обернут в </w:t>
      </w:r>
      <w:r w:rsidR="00BA6AFE">
        <w:t xml:space="preserve">отдельный </w:t>
      </w:r>
      <w:proofErr w:type="spellStart"/>
      <w:r w:rsidR="00FA020F" w:rsidRPr="000C4445">
        <w:t>docker</w:t>
      </w:r>
      <w:proofErr w:type="spellEnd"/>
      <w:r w:rsidR="001A7510">
        <w:t>-образ</w:t>
      </w:r>
      <w:r w:rsidR="00BA6AFE">
        <w:t>.</w:t>
      </w:r>
      <w:r w:rsidR="00BA6AFE" w:rsidRPr="00BA6AFE">
        <w:t xml:space="preserve"> </w:t>
      </w:r>
      <w:r w:rsidR="001A7510">
        <w:t xml:space="preserve">Все </w:t>
      </w:r>
      <w:proofErr w:type="spellStart"/>
      <w:r w:rsidR="001A7510" w:rsidRPr="000C4445">
        <w:t>d</w:t>
      </w:r>
      <w:r w:rsidR="00BA6AFE" w:rsidRPr="000C4445">
        <w:t>ocker</w:t>
      </w:r>
      <w:proofErr w:type="spellEnd"/>
      <w:r w:rsidR="001A7510">
        <w:t>-образы</w:t>
      </w:r>
      <w:r w:rsidR="00FA020F">
        <w:t xml:space="preserve"> расположен</w:t>
      </w:r>
      <w:r w:rsidR="001A7510">
        <w:t>ы</w:t>
      </w:r>
      <w:r w:rsidR="00FA020F">
        <w:t xml:space="preserve"> в </w:t>
      </w:r>
      <w:r w:rsidR="00BA6AFE">
        <w:t xml:space="preserve">хранилище </w:t>
      </w:r>
      <w:proofErr w:type="spellStart"/>
      <w:r w:rsidR="00FA020F" w:rsidRPr="000C4445">
        <w:t>docker</w:t>
      </w:r>
      <w:r w:rsidR="00FA020F" w:rsidRPr="00FA020F">
        <w:t>-</w:t>
      </w:r>
      <w:r w:rsidR="00FA020F" w:rsidRPr="000C4445">
        <w:t>registry</w:t>
      </w:r>
      <w:proofErr w:type="spellEnd"/>
      <w:r w:rsidR="00FA020F">
        <w:t>.</w:t>
      </w:r>
      <w:r w:rsidR="00BA6AFE">
        <w:t xml:space="preserve"> </w:t>
      </w:r>
    </w:p>
    <w:p w:rsidR="001768D0" w:rsidRPr="00E268AD" w:rsidRDefault="002B1E47" w:rsidP="00E268AD">
      <w:pPr>
        <w:pStyle w:val="SZ"/>
        <w:ind w:firstLine="576"/>
      </w:pPr>
      <w:r>
        <w:lastRenderedPageBreak/>
        <w:t xml:space="preserve">Запуск приложения представляет собой развертывание </w:t>
      </w:r>
      <w:r w:rsidR="00E268AD">
        <w:t>определённого</w:t>
      </w:r>
      <w:r w:rsidR="001A7510">
        <w:t xml:space="preserve"> кол</w:t>
      </w:r>
      <w:r w:rsidR="00E268AD">
        <w:t>ичества</w:t>
      </w:r>
      <w:r w:rsidR="001A7510">
        <w:t xml:space="preserve"> </w:t>
      </w:r>
      <w:proofErr w:type="spellStart"/>
      <w:r w:rsidR="001A7510" w:rsidRPr="00E268AD">
        <w:rPr>
          <w:lang w:val="en-US"/>
        </w:rPr>
        <w:t>docker</w:t>
      </w:r>
      <w:proofErr w:type="spellEnd"/>
      <w:r w:rsidR="001A7510" w:rsidRPr="001A7510">
        <w:t>-</w:t>
      </w:r>
      <w:r w:rsidR="001A7510">
        <w:t xml:space="preserve">контейнеров на основе </w:t>
      </w:r>
      <w:r>
        <w:t xml:space="preserve">базовых </w:t>
      </w:r>
      <w:proofErr w:type="spellStart"/>
      <w:r w:rsidRPr="00E268AD">
        <w:rPr>
          <w:lang w:val="en-US"/>
        </w:rPr>
        <w:t>docker</w:t>
      </w:r>
      <w:proofErr w:type="spellEnd"/>
      <w:r>
        <w:t>-образов</w:t>
      </w:r>
      <w:r w:rsidR="001A7510">
        <w:t xml:space="preserve">. </w:t>
      </w:r>
      <w:r w:rsidR="00E268AD">
        <w:t xml:space="preserve">Количество контейнеров для запуска и необходимые настройки задаются в файле настроек запуска </w:t>
      </w:r>
      <w:proofErr w:type="spellStart"/>
      <w:r w:rsidR="00E268AD" w:rsidRPr="00E268AD">
        <w:rPr>
          <w:lang w:val="en-US"/>
        </w:rPr>
        <w:t>docker</w:t>
      </w:r>
      <w:proofErr w:type="spellEnd"/>
      <w:r w:rsidR="00E268AD" w:rsidRPr="00E268AD">
        <w:t>-</w:t>
      </w:r>
      <w:r w:rsidR="00E268AD" w:rsidRPr="00E268AD">
        <w:rPr>
          <w:lang w:val="en-US"/>
        </w:rPr>
        <w:t>compose</w:t>
      </w:r>
      <w:r w:rsidR="00E268AD" w:rsidRPr="00E268AD">
        <w:t>.</w:t>
      </w:r>
      <w:proofErr w:type="spellStart"/>
      <w:r w:rsidR="00E268AD" w:rsidRPr="00E268AD">
        <w:rPr>
          <w:lang w:val="en-US"/>
        </w:rPr>
        <w:t>yml</w:t>
      </w:r>
      <w:proofErr w:type="spellEnd"/>
    </w:p>
    <w:p w:rsidR="00394DD8" w:rsidRDefault="00394DD8" w:rsidP="00750C0A">
      <w:pPr>
        <w:pStyle w:val="13"/>
        <w:ind w:left="431" w:hanging="431"/>
      </w:pPr>
      <w:bookmarkStart w:id="15" w:name="_Toc73529484"/>
      <w:r w:rsidRPr="00423F6C">
        <w:t>Установка</w:t>
      </w:r>
      <w:r w:rsidR="00116B2B">
        <w:t xml:space="preserve"> программных</w:t>
      </w:r>
      <w:r w:rsidRPr="00423F6C">
        <w:t xml:space="preserve"> </w:t>
      </w:r>
      <w:r>
        <w:t>компонентов</w:t>
      </w:r>
      <w:bookmarkEnd w:id="15"/>
    </w:p>
    <w:p w:rsidR="00394DD8" w:rsidRPr="00423F6C" w:rsidRDefault="00116B2B" w:rsidP="00394DD8">
      <w:pPr>
        <w:pStyle w:val="afffe"/>
        <w:rPr>
          <w:rFonts w:eastAsia="MS Gothic"/>
        </w:rPr>
      </w:pPr>
      <w:r>
        <w:rPr>
          <w:rFonts w:eastAsia="MS Gothic"/>
        </w:rPr>
        <w:t>Установка программных компонентов п.п. 1-</w:t>
      </w:r>
      <w:r w:rsidR="00E268AD">
        <w:rPr>
          <w:rFonts w:eastAsia="MS Gothic"/>
        </w:rPr>
        <w:t>4</w:t>
      </w:r>
      <w:r>
        <w:rPr>
          <w:rFonts w:eastAsia="MS Gothic"/>
        </w:rPr>
        <w:t xml:space="preserve"> из раздела </w:t>
      </w:r>
      <w:r w:rsidR="00AE34F2" w:rsidRPr="00AE34F2">
        <w:rPr>
          <w:rFonts w:eastAsia="MS Gothic"/>
        </w:rPr>
        <w:t>“</w:t>
      </w:r>
      <w:r w:rsidR="00AE34F2">
        <w:rPr>
          <w:rFonts w:eastAsia="MS Gothic"/>
        </w:rPr>
        <w:t xml:space="preserve">Состав системного ПО </w:t>
      </w:r>
      <w:r w:rsidR="00F03BFE">
        <w:t>RT.MDM</w:t>
      </w:r>
      <w:r w:rsidR="00AE34F2" w:rsidRPr="00AE34F2">
        <w:rPr>
          <w:rFonts w:eastAsia="MS Gothic"/>
        </w:rPr>
        <w:t>”</w:t>
      </w:r>
      <w:r>
        <w:rPr>
          <w:rFonts w:eastAsia="MS Gothic"/>
        </w:rPr>
        <w:t xml:space="preserve"> является стандартной и в данную инструкцию не входит.</w:t>
      </w:r>
    </w:p>
    <w:p w:rsidR="00394DD8" w:rsidRPr="00157FE3" w:rsidRDefault="00394DD8" w:rsidP="00750C0A">
      <w:pPr>
        <w:pStyle w:val="13"/>
        <w:ind w:left="431" w:hanging="431"/>
      </w:pPr>
      <w:bookmarkStart w:id="16" w:name="_Toc490579114"/>
      <w:bookmarkStart w:id="17" w:name="_Toc73529485"/>
      <w:r w:rsidRPr="00157FE3">
        <w:t xml:space="preserve">Установка </w:t>
      </w:r>
      <w:bookmarkEnd w:id="16"/>
      <w:proofErr w:type="spellStart"/>
      <w:r w:rsidR="00FA020F">
        <w:rPr>
          <w:lang w:val="en-US"/>
        </w:rPr>
        <w:t>docker</w:t>
      </w:r>
      <w:proofErr w:type="spellEnd"/>
      <w:r w:rsidR="00FA020F">
        <w:rPr>
          <w:lang w:val="en-US"/>
        </w:rPr>
        <w:t xml:space="preserve">, </w:t>
      </w:r>
      <w:proofErr w:type="spellStart"/>
      <w:r w:rsidR="00FA020F">
        <w:rPr>
          <w:lang w:val="en-US"/>
        </w:rPr>
        <w:t>docker</w:t>
      </w:r>
      <w:proofErr w:type="spellEnd"/>
      <w:r w:rsidR="00FA020F">
        <w:rPr>
          <w:lang w:val="en-US"/>
        </w:rPr>
        <w:t xml:space="preserve"> compose</w:t>
      </w:r>
      <w:bookmarkEnd w:id="17"/>
    </w:p>
    <w:p w:rsidR="00394DD8" w:rsidRDefault="00FA020F" w:rsidP="00394DD8">
      <w:pPr>
        <w:pStyle w:val="SZ"/>
      </w:pPr>
      <w:r>
        <w:t xml:space="preserve">ПО </w:t>
      </w:r>
      <w:proofErr w:type="spellStart"/>
      <w:r>
        <w:rPr>
          <w:lang w:val="en-US"/>
        </w:rPr>
        <w:t>docker</w:t>
      </w:r>
      <w:proofErr w:type="spellEnd"/>
      <w:r>
        <w:t xml:space="preserve">, </w:t>
      </w:r>
      <w:proofErr w:type="spellStart"/>
      <w:r>
        <w:rPr>
          <w:lang w:val="en-US"/>
        </w:rPr>
        <w:t>docker</w:t>
      </w:r>
      <w:proofErr w:type="spellEnd"/>
      <w:r w:rsidRPr="00FA020F">
        <w:t xml:space="preserve"> </w:t>
      </w:r>
      <w:r>
        <w:rPr>
          <w:lang w:val="en-US"/>
        </w:rPr>
        <w:t>compose</w:t>
      </w:r>
      <w:r w:rsidRPr="00FA020F">
        <w:t xml:space="preserve"> </w:t>
      </w:r>
      <w:r>
        <w:t>устанавливается согласно официальной документации</w:t>
      </w:r>
      <w:r w:rsidR="00447893" w:rsidRPr="00447893">
        <w:t xml:space="preserve"> </w:t>
      </w:r>
      <w:proofErr w:type="spellStart"/>
      <w:r w:rsidR="00447893">
        <w:rPr>
          <w:lang w:val="en-US"/>
        </w:rPr>
        <w:t>docker</w:t>
      </w:r>
      <w:proofErr w:type="spellEnd"/>
      <w:r w:rsidR="00447893" w:rsidRPr="00447893">
        <w:t xml:space="preserve"> </w:t>
      </w:r>
      <w:r w:rsidR="00447893">
        <w:t>в соответствии с выбранной версией ОС</w:t>
      </w:r>
      <w:r w:rsidR="00394DD8" w:rsidRPr="00157FE3">
        <w:t>.</w:t>
      </w:r>
    </w:p>
    <w:p w:rsidR="00447893" w:rsidRDefault="00F7081A" w:rsidP="00394DD8">
      <w:pPr>
        <w:pStyle w:val="SZ"/>
      </w:pPr>
      <w:hyperlink r:id="rId11" w:history="1">
        <w:r w:rsidR="00447893" w:rsidRPr="00D93D13">
          <w:rPr>
            <w:rStyle w:val="a7"/>
          </w:rPr>
          <w:t>https://docs.docker.com/engine/install/</w:t>
        </w:r>
      </w:hyperlink>
    </w:p>
    <w:p w:rsidR="00447893" w:rsidRDefault="00F7081A" w:rsidP="00394DD8">
      <w:pPr>
        <w:pStyle w:val="SZ"/>
      </w:pPr>
      <w:hyperlink r:id="rId12" w:history="1">
        <w:r w:rsidR="00447893" w:rsidRPr="00D93D13">
          <w:rPr>
            <w:rStyle w:val="a7"/>
          </w:rPr>
          <w:t>https://docs.docker.com/compose/install/</w:t>
        </w:r>
      </w:hyperlink>
    </w:p>
    <w:p w:rsidR="00423F6C" w:rsidRPr="00423F6C" w:rsidRDefault="00423F6C" w:rsidP="00750C0A">
      <w:pPr>
        <w:pStyle w:val="13"/>
        <w:ind w:left="431" w:hanging="431"/>
      </w:pPr>
      <w:bookmarkStart w:id="18" w:name="_Toc490579115"/>
      <w:bookmarkStart w:id="19" w:name="_Toc73529486"/>
      <w:r w:rsidRPr="00423F6C">
        <w:t>Настройка сервера баз данных</w:t>
      </w:r>
      <w:bookmarkEnd w:id="18"/>
      <w:bookmarkEnd w:id="19"/>
    </w:p>
    <w:p w:rsidR="00423F6C" w:rsidRDefault="00423F6C" w:rsidP="00423F6C">
      <w:pPr>
        <w:pStyle w:val="SZ"/>
      </w:pPr>
      <w:r>
        <w:t xml:space="preserve">Сервер </w:t>
      </w:r>
      <w:proofErr w:type="spellStart"/>
      <w:r>
        <w:t>PostgreSQL</w:t>
      </w:r>
      <w:proofErr w:type="spellEnd"/>
      <w:r>
        <w:t xml:space="preserve"> устанавливается в систему с помощью автоматического инсталлятора</w:t>
      </w:r>
      <w:r w:rsidR="00BA3923">
        <w:t xml:space="preserve">. </w:t>
      </w:r>
      <w:r>
        <w:t xml:space="preserve">После инсталляции сервера также устанавливается расширение </w:t>
      </w:r>
      <w:proofErr w:type="spellStart"/>
      <w:r>
        <w:t>PostGIS</w:t>
      </w:r>
      <w:proofErr w:type="spellEnd"/>
      <w:r>
        <w:t>.</w:t>
      </w:r>
    </w:p>
    <w:p w:rsidR="00423F6C" w:rsidRDefault="00423F6C" w:rsidP="00423F6C">
      <w:pPr>
        <w:pStyle w:val="SZ"/>
      </w:pPr>
      <w:r>
        <w:t>Управление базами данных производится с помощью графической утилиты pgadmin3, входящей в комплект поставки сервера баз данных. С помощью этой утилиты необходимо подключиться к серверу баз данных, создать пуст</w:t>
      </w:r>
      <w:r w:rsidR="007678BA">
        <w:t>ые</w:t>
      </w:r>
      <w:r>
        <w:t xml:space="preserve"> баз</w:t>
      </w:r>
      <w:r w:rsidR="007678BA">
        <w:t>ы</w:t>
      </w:r>
      <w:r>
        <w:t xml:space="preserve"> данных </w:t>
      </w:r>
      <w:r w:rsidR="007678BA">
        <w:t xml:space="preserve">схемы </w:t>
      </w:r>
      <w:proofErr w:type="spellStart"/>
      <w:r w:rsidR="007678BA">
        <w:rPr>
          <w:lang w:val="en-US"/>
        </w:rPr>
        <w:t>mdm</w:t>
      </w:r>
      <w:proofErr w:type="spellEnd"/>
      <w:r w:rsidR="007678BA" w:rsidRPr="007678BA">
        <w:t>_2</w:t>
      </w:r>
      <w:r w:rsidR="007678BA">
        <w:t>_</w:t>
      </w:r>
      <w:r w:rsidR="007678BA" w:rsidRPr="007678BA">
        <w:t>0</w:t>
      </w:r>
      <w:r>
        <w:t>, и начать восстановление из резервн</w:t>
      </w:r>
      <w:r w:rsidR="007678BA">
        <w:t>ой</w:t>
      </w:r>
      <w:r>
        <w:t xml:space="preserve"> копии.</w:t>
      </w:r>
    </w:p>
    <w:p w:rsidR="00423F6C" w:rsidRPr="00423F6C" w:rsidRDefault="00F45037" w:rsidP="00750C0A">
      <w:pPr>
        <w:pStyle w:val="13"/>
        <w:ind w:left="431" w:hanging="431"/>
      </w:pPr>
      <w:bookmarkStart w:id="20" w:name="_Toc73529487"/>
      <w:r>
        <w:t>Установка и з</w:t>
      </w:r>
      <w:r w:rsidR="00E268AD">
        <w:t xml:space="preserve">апуск </w:t>
      </w:r>
      <w:r>
        <w:t xml:space="preserve">системы </w:t>
      </w:r>
      <w:r w:rsidR="00F03BFE">
        <w:t>RT.MDM</w:t>
      </w:r>
      <w:bookmarkEnd w:id="20"/>
    </w:p>
    <w:p w:rsidR="00423F6C" w:rsidRPr="000C4445" w:rsidRDefault="00E268AD" w:rsidP="00423F6C">
      <w:pPr>
        <w:pStyle w:val="SZ0"/>
        <w:rPr>
          <w:rFonts w:hint="eastAsia"/>
        </w:rPr>
      </w:pPr>
      <w:r>
        <w:t xml:space="preserve">Предполагается что на компьютере установлено ПО </w:t>
      </w:r>
      <w:r>
        <w:rPr>
          <w:lang w:val="en-US"/>
        </w:rPr>
        <w:t>Docker</w:t>
      </w:r>
      <w:r>
        <w:t xml:space="preserve">, </w:t>
      </w:r>
      <w:r>
        <w:rPr>
          <w:lang w:val="en-US"/>
        </w:rPr>
        <w:t>Docker</w:t>
      </w:r>
      <w:r w:rsidRPr="00E268AD">
        <w:t xml:space="preserve"> </w:t>
      </w:r>
      <w:r>
        <w:rPr>
          <w:lang w:val="en-US"/>
        </w:rPr>
        <w:t>compose</w:t>
      </w:r>
      <w:r>
        <w:t xml:space="preserve">. Развернут </w:t>
      </w:r>
      <w:r>
        <w:rPr>
          <w:lang w:val="en-US"/>
        </w:rPr>
        <w:t>Docker</w:t>
      </w:r>
      <w:r>
        <w:t xml:space="preserve">-реестр и в нем находятся базовые образы </w:t>
      </w:r>
      <w:proofErr w:type="spellStart"/>
      <w:r>
        <w:t>микросервисов</w:t>
      </w:r>
      <w:proofErr w:type="spellEnd"/>
      <w:r w:rsidR="009C73F1">
        <w:t>.</w:t>
      </w:r>
      <w:r w:rsidR="000C4445" w:rsidRPr="000C4445">
        <w:t xml:space="preserve"> Д</w:t>
      </w:r>
      <w:r w:rsidR="000C4445">
        <w:t>алее</w:t>
      </w:r>
      <w:r w:rsidR="002B4BC7">
        <w:t xml:space="preserve"> необходимо</w:t>
      </w:r>
      <w:r w:rsidR="000C4445">
        <w:t>:</w:t>
      </w:r>
    </w:p>
    <w:p w:rsidR="009C73F1" w:rsidRPr="009C73F1" w:rsidRDefault="002B4BC7" w:rsidP="009C73F1">
      <w:pPr>
        <w:pStyle w:val="SZ0"/>
        <w:numPr>
          <w:ilvl w:val="0"/>
          <w:numId w:val="40"/>
        </w:numPr>
        <w:rPr>
          <w:rFonts w:hint="eastAsia"/>
        </w:rPr>
      </w:pPr>
      <w:r>
        <w:t>С</w:t>
      </w:r>
      <w:r w:rsidR="007F0697">
        <w:t>копировать</w:t>
      </w:r>
      <w:r w:rsidR="009C73F1" w:rsidRPr="009C73F1">
        <w:t xml:space="preserve"> </w:t>
      </w:r>
      <w:r w:rsidR="009C73F1">
        <w:t>файл</w:t>
      </w:r>
      <w:r w:rsidR="009C73F1" w:rsidRPr="009C73F1">
        <w:t xml:space="preserve"> </w:t>
      </w:r>
      <w:r w:rsidR="009C73F1">
        <w:t>настроек</w:t>
      </w:r>
      <w:r w:rsidR="009C73F1" w:rsidRPr="009C73F1">
        <w:t xml:space="preserve"> </w:t>
      </w:r>
      <w:r w:rsidR="009C73F1">
        <w:t>запуска</w:t>
      </w:r>
      <w:r w:rsidR="009C73F1" w:rsidRPr="009C73F1">
        <w:t xml:space="preserve"> </w:t>
      </w:r>
      <w:proofErr w:type="spellStart"/>
      <w:r w:rsidR="009C73F1">
        <w:rPr>
          <w:lang w:val="en-US"/>
        </w:rPr>
        <w:t>docker</w:t>
      </w:r>
      <w:proofErr w:type="spellEnd"/>
      <w:r w:rsidR="009C73F1" w:rsidRPr="009C73F1">
        <w:t>-</w:t>
      </w:r>
      <w:r w:rsidR="009C73F1">
        <w:rPr>
          <w:lang w:val="en-US"/>
        </w:rPr>
        <w:t>compose</w:t>
      </w:r>
      <w:r w:rsidR="009C73F1" w:rsidRPr="009C73F1">
        <w:t>.</w:t>
      </w:r>
      <w:proofErr w:type="spellStart"/>
      <w:r w:rsidR="009C73F1">
        <w:rPr>
          <w:lang w:val="en-US"/>
        </w:rPr>
        <w:t>yml</w:t>
      </w:r>
      <w:proofErr w:type="spellEnd"/>
      <w:r w:rsidR="009C73F1" w:rsidRPr="009C73F1">
        <w:t xml:space="preserve"> </w:t>
      </w:r>
      <w:r w:rsidR="009C73F1">
        <w:t>в директорию</w:t>
      </w:r>
      <w:r w:rsidR="009C73F1" w:rsidRPr="009C73F1">
        <w:t xml:space="preserve"> /</w:t>
      </w:r>
      <w:r w:rsidR="009C73F1">
        <w:rPr>
          <w:lang w:val="en-US"/>
        </w:rPr>
        <w:t>opt</w:t>
      </w:r>
      <w:r w:rsidR="009C73F1" w:rsidRPr="009C73F1">
        <w:t>/</w:t>
      </w:r>
      <w:r w:rsidR="009C73F1">
        <w:rPr>
          <w:lang w:val="en-US"/>
        </w:rPr>
        <w:t>services</w:t>
      </w:r>
      <w:r w:rsidR="009C73F1" w:rsidRPr="009C73F1">
        <w:t>/</w:t>
      </w:r>
      <w:proofErr w:type="spellStart"/>
      <w:r w:rsidR="009C73F1">
        <w:rPr>
          <w:lang w:val="en-US"/>
        </w:rPr>
        <w:t>mdm</w:t>
      </w:r>
      <w:proofErr w:type="spellEnd"/>
    </w:p>
    <w:p w:rsidR="00F3271F" w:rsidRDefault="009C73F1" w:rsidP="00F3271F">
      <w:pPr>
        <w:pStyle w:val="SZ0"/>
        <w:numPr>
          <w:ilvl w:val="0"/>
          <w:numId w:val="40"/>
        </w:numPr>
        <w:rPr>
          <w:rFonts w:hint="eastAsia"/>
          <w:lang w:val="en-US"/>
        </w:rPr>
      </w:pPr>
      <w:r>
        <w:t>В</w:t>
      </w:r>
      <w:r w:rsidRPr="009C73F1">
        <w:rPr>
          <w:lang w:val="en-US"/>
        </w:rPr>
        <w:t xml:space="preserve"> /opt/services/</w:t>
      </w:r>
      <w:proofErr w:type="spellStart"/>
      <w:r w:rsidRPr="009C73F1">
        <w:rPr>
          <w:lang w:val="en-US"/>
        </w:rPr>
        <w:t>mdm</w:t>
      </w:r>
      <w:proofErr w:type="spellEnd"/>
      <w:r w:rsidRPr="009C73F1">
        <w:rPr>
          <w:lang w:val="en-US"/>
        </w:rPr>
        <w:t xml:space="preserve">/logs </w:t>
      </w:r>
      <w:r w:rsidR="0063718F">
        <w:t>создать</w:t>
      </w:r>
      <w:r w:rsidRPr="009C73F1">
        <w:rPr>
          <w:lang w:val="en-US"/>
        </w:rPr>
        <w:t xml:space="preserve"> </w:t>
      </w:r>
      <w:r>
        <w:t>директории</w:t>
      </w:r>
      <w:r w:rsidRPr="009C73F1">
        <w:rPr>
          <w:lang w:val="en-US"/>
        </w:rPr>
        <w:t xml:space="preserve"> </w:t>
      </w:r>
      <w:r>
        <w:t>для</w:t>
      </w:r>
      <w:r w:rsidRPr="009C73F1">
        <w:rPr>
          <w:lang w:val="en-US"/>
        </w:rPr>
        <w:t xml:space="preserve"> </w:t>
      </w:r>
      <w:r>
        <w:rPr>
          <w:lang w:val="en-US"/>
        </w:rPr>
        <w:t>log</w:t>
      </w:r>
      <w:r w:rsidRPr="009C73F1">
        <w:rPr>
          <w:lang w:val="en-US"/>
        </w:rPr>
        <w:t>-</w:t>
      </w:r>
      <w:r>
        <w:t>файлов</w:t>
      </w:r>
      <w:r w:rsidRPr="009C73F1">
        <w:rPr>
          <w:lang w:val="en-US"/>
        </w:rPr>
        <w:t xml:space="preserve"> (</w:t>
      </w:r>
      <w:proofErr w:type="spellStart"/>
      <w:r>
        <w:rPr>
          <w:lang w:val="en-US"/>
        </w:rPr>
        <w:t>auth</w:t>
      </w:r>
      <w:proofErr w:type="spellEnd"/>
      <w:r w:rsidRPr="009C73F1">
        <w:rPr>
          <w:lang w:val="en-US"/>
        </w:rPr>
        <w:t xml:space="preserve">, </w:t>
      </w:r>
      <w:r>
        <w:rPr>
          <w:lang w:val="en-US"/>
        </w:rPr>
        <w:t>spark</w:t>
      </w:r>
      <w:r w:rsidRPr="009C73F1">
        <w:rPr>
          <w:lang w:val="en-US"/>
        </w:rPr>
        <w:t xml:space="preserve">, </w:t>
      </w:r>
      <w:r>
        <w:rPr>
          <w:lang w:val="en-US"/>
        </w:rPr>
        <w:t>spark</w:t>
      </w:r>
      <w:r w:rsidRPr="009C73F1">
        <w:rPr>
          <w:lang w:val="en-US"/>
        </w:rPr>
        <w:t>-</w:t>
      </w:r>
      <w:r>
        <w:rPr>
          <w:lang w:val="en-US"/>
        </w:rPr>
        <w:t>sc</w:t>
      </w:r>
      <w:r w:rsidR="00F3271F">
        <w:rPr>
          <w:lang w:val="en-US"/>
        </w:rPr>
        <w:t>h</w:t>
      </w:r>
      <w:r>
        <w:rPr>
          <w:lang w:val="en-US"/>
        </w:rPr>
        <w:t xml:space="preserve">eduler, </w:t>
      </w:r>
      <w:r w:rsidR="00F3271F">
        <w:rPr>
          <w:lang w:val="en-US"/>
        </w:rPr>
        <w:t xml:space="preserve">gateway, factor, orpon, coordinates, smev, </w:t>
      </w:r>
      <w:proofErr w:type="spellStart"/>
      <w:r w:rsidR="00F3271F">
        <w:rPr>
          <w:lang w:val="en-US"/>
        </w:rPr>
        <w:t>gis</w:t>
      </w:r>
      <w:proofErr w:type="spellEnd"/>
      <w:r w:rsidR="00F3271F">
        <w:rPr>
          <w:lang w:val="en-US"/>
        </w:rPr>
        <w:t xml:space="preserve">, </w:t>
      </w:r>
      <w:proofErr w:type="spellStart"/>
      <w:r w:rsidR="00F3271F">
        <w:rPr>
          <w:lang w:val="en-US"/>
        </w:rPr>
        <w:t>rosreestr</w:t>
      </w:r>
      <w:proofErr w:type="spellEnd"/>
      <w:r w:rsidR="00F3271F">
        <w:rPr>
          <w:lang w:val="en-US"/>
        </w:rPr>
        <w:t xml:space="preserve">, </w:t>
      </w:r>
      <w:proofErr w:type="spellStart"/>
      <w:r w:rsidR="00F3271F">
        <w:rPr>
          <w:lang w:val="en-US"/>
        </w:rPr>
        <w:t>rtk</w:t>
      </w:r>
      <w:proofErr w:type="spellEnd"/>
      <w:r w:rsidRPr="009C73F1">
        <w:rPr>
          <w:lang w:val="en-US"/>
        </w:rPr>
        <w:t xml:space="preserve">) </w:t>
      </w:r>
    </w:p>
    <w:p w:rsidR="00F3271F" w:rsidRPr="00F3271F" w:rsidRDefault="0063718F" w:rsidP="00F3271F">
      <w:pPr>
        <w:pStyle w:val="SZ0"/>
        <w:numPr>
          <w:ilvl w:val="0"/>
          <w:numId w:val="40"/>
        </w:numPr>
        <w:rPr>
          <w:rFonts w:hint="eastAsia"/>
        </w:rPr>
      </w:pPr>
      <w:r>
        <w:t>Скачать</w:t>
      </w:r>
      <w:r w:rsidR="00F3271F">
        <w:t xml:space="preserve"> </w:t>
      </w:r>
      <w:r w:rsidR="002A2FD3">
        <w:t xml:space="preserve">из </w:t>
      </w:r>
      <w:proofErr w:type="spellStart"/>
      <w:r w:rsidR="002A2FD3">
        <w:rPr>
          <w:lang w:val="en-US"/>
        </w:rPr>
        <w:t>docker</w:t>
      </w:r>
      <w:proofErr w:type="spellEnd"/>
      <w:r w:rsidR="002A2FD3" w:rsidRPr="002A2FD3">
        <w:t>-</w:t>
      </w:r>
      <w:r w:rsidR="002A2FD3">
        <w:t xml:space="preserve">реестра </w:t>
      </w:r>
      <w:r w:rsidR="00F3271F">
        <w:t xml:space="preserve">базовые </w:t>
      </w:r>
      <w:proofErr w:type="spellStart"/>
      <w:r w:rsidR="00F3271F">
        <w:rPr>
          <w:lang w:val="en-US"/>
        </w:rPr>
        <w:t>docker</w:t>
      </w:r>
      <w:proofErr w:type="spellEnd"/>
      <w:r w:rsidR="00F3271F" w:rsidRPr="00F3271F">
        <w:t>-</w:t>
      </w:r>
      <w:r w:rsidR="00F3271F">
        <w:t>образы</w:t>
      </w:r>
      <w:r w:rsidR="00F3271F" w:rsidRPr="00F3271F">
        <w:t xml:space="preserve"> </w:t>
      </w:r>
      <w:r w:rsidR="00F3271F">
        <w:t xml:space="preserve">с помощью команды </w:t>
      </w:r>
      <w:proofErr w:type="spellStart"/>
      <w:r w:rsidR="00F3271F">
        <w:rPr>
          <w:lang w:val="en-US"/>
        </w:rPr>
        <w:t>docker</w:t>
      </w:r>
      <w:proofErr w:type="spellEnd"/>
      <w:r w:rsidR="00F3271F" w:rsidRPr="00F3271F">
        <w:t>-</w:t>
      </w:r>
      <w:r w:rsidR="00F3271F">
        <w:rPr>
          <w:lang w:val="en-US"/>
        </w:rPr>
        <w:t>compose</w:t>
      </w:r>
      <w:r w:rsidR="00F3271F" w:rsidRPr="00F3271F">
        <w:t xml:space="preserve"> </w:t>
      </w:r>
      <w:r w:rsidR="00F3271F">
        <w:rPr>
          <w:lang w:val="en-US"/>
        </w:rPr>
        <w:t>pull</w:t>
      </w:r>
    </w:p>
    <w:p w:rsidR="00F3271F" w:rsidRPr="00F3271F" w:rsidRDefault="00673F91" w:rsidP="00F3271F">
      <w:pPr>
        <w:pStyle w:val="SZ0"/>
        <w:numPr>
          <w:ilvl w:val="0"/>
          <w:numId w:val="40"/>
        </w:numPr>
        <w:rPr>
          <w:rFonts w:hint="eastAsia"/>
        </w:rPr>
      </w:pPr>
      <w:r>
        <w:t>Произвести</w:t>
      </w:r>
      <w:r w:rsidR="00F3271F">
        <w:t xml:space="preserve"> запуск контейнеров в соответствии с настройками </w:t>
      </w:r>
      <w:proofErr w:type="spellStart"/>
      <w:r w:rsidR="00F3271F">
        <w:rPr>
          <w:lang w:val="en-US"/>
        </w:rPr>
        <w:t>docker</w:t>
      </w:r>
      <w:proofErr w:type="spellEnd"/>
      <w:r w:rsidR="00F3271F" w:rsidRPr="00F3271F">
        <w:t>-</w:t>
      </w:r>
      <w:r w:rsidR="00F3271F">
        <w:rPr>
          <w:lang w:val="en-US"/>
        </w:rPr>
        <w:t>compose</w:t>
      </w:r>
      <w:r w:rsidR="00F3271F" w:rsidRPr="00F3271F">
        <w:t>.</w:t>
      </w:r>
      <w:proofErr w:type="spellStart"/>
      <w:r w:rsidR="00F3271F">
        <w:rPr>
          <w:lang w:val="en-US"/>
        </w:rPr>
        <w:t>yml</w:t>
      </w:r>
      <w:proofErr w:type="spellEnd"/>
    </w:p>
    <w:p w:rsidR="00F3271F" w:rsidRPr="00F3271F" w:rsidRDefault="00F3271F" w:rsidP="00F3271F">
      <w:pPr>
        <w:pStyle w:val="SZ0"/>
        <w:ind w:left="1080" w:firstLine="0"/>
        <w:rPr>
          <w:rFonts w:hint="eastAsia"/>
          <w:b/>
          <w:bCs/>
        </w:rPr>
      </w:pPr>
      <w:r>
        <w:lastRenderedPageBreak/>
        <w:t xml:space="preserve">-в случае запуска приложения на одной </w:t>
      </w:r>
      <w:proofErr w:type="spellStart"/>
      <w:r>
        <w:t>ноде</w:t>
      </w:r>
      <w:proofErr w:type="spellEnd"/>
      <w:r>
        <w:t xml:space="preserve"> запуск </w:t>
      </w:r>
      <w:r w:rsidR="00812DEA">
        <w:t>производится</w:t>
      </w:r>
      <w:r>
        <w:t xml:space="preserve"> командой </w:t>
      </w:r>
      <w:proofErr w:type="spellStart"/>
      <w:r w:rsidRPr="00F3271F">
        <w:rPr>
          <w:b/>
          <w:bCs/>
        </w:rPr>
        <w:t>docker-compose</w:t>
      </w:r>
      <w:proofErr w:type="spellEnd"/>
      <w:r w:rsidRPr="00F3271F">
        <w:rPr>
          <w:b/>
          <w:bCs/>
        </w:rPr>
        <w:t xml:space="preserve"> </w:t>
      </w:r>
      <w:proofErr w:type="spellStart"/>
      <w:r w:rsidRPr="00F3271F">
        <w:rPr>
          <w:b/>
          <w:bCs/>
        </w:rPr>
        <w:t>up</w:t>
      </w:r>
      <w:proofErr w:type="spellEnd"/>
      <w:r w:rsidRPr="00F3271F">
        <w:rPr>
          <w:b/>
          <w:bCs/>
        </w:rPr>
        <w:t xml:space="preserve"> -d</w:t>
      </w:r>
    </w:p>
    <w:p w:rsidR="00F3271F" w:rsidRDefault="00F3271F" w:rsidP="00F3271F">
      <w:pPr>
        <w:pStyle w:val="SZ0"/>
        <w:ind w:left="1080" w:firstLine="0"/>
        <w:rPr>
          <w:rFonts w:hint="eastAsia"/>
          <w:b/>
          <w:bCs/>
        </w:rPr>
      </w:pPr>
      <w:r>
        <w:t xml:space="preserve">- в случае запуска приложения сразу на нескольких нодах в режиме </w:t>
      </w:r>
      <w:proofErr w:type="spellStart"/>
      <w:r>
        <w:rPr>
          <w:lang w:val="en-US"/>
        </w:rPr>
        <w:t>docker</w:t>
      </w:r>
      <w:proofErr w:type="spellEnd"/>
      <w:r w:rsidRPr="00F3271F">
        <w:t>-</w:t>
      </w:r>
      <w:r>
        <w:rPr>
          <w:lang w:val="en-US"/>
        </w:rPr>
        <w:t>swarm</w:t>
      </w:r>
      <w:r>
        <w:t xml:space="preserve"> запуск </w:t>
      </w:r>
      <w:r w:rsidR="00812DEA">
        <w:t>производится</w:t>
      </w:r>
      <w:r>
        <w:t xml:space="preserve"> командой </w:t>
      </w:r>
      <w:proofErr w:type="spellStart"/>
      <w:r w:rsidRPr="00F3271F">
        <w:rPr>
          <w:b/>
          <w:bCs/>
        </w:rPr>
        <w:t>docker</w:t>
      </w:r>
      <w:proofErr w:type="spellEnd"/>
      <w:r w:rsidRPr="00F3271F">
        <w:rPr>
          <w:b/>
          <w:bCs/>
        </w:rPr>
        <w:t xml:space="preserve"> </w:t>
      </w:r>
      <w:proofErr w:type="spellStart"/>
      <w:r w:rsidRPr="00F3271F">
        <w:rPr>
          <w:b/>
          <w:bCs/>
        </w:rPr>
        <w:t>stack</w:t>
      </w:r>
      <w:proofErr w:type="spellEnd"/>
      <w:r w:rsidRPr="00F3271F">
        <w:rPr>
          <w:b/>
          <w:bCs/>
        </w:rPr>
        <w:t xml:space="preserve"> </w:t>
      </w:r>
      <w:proofErr w:type="spellStart"/>
      <w:r w:rsidRPr="00F3271F">
        <w:rPr>
          <w:b/>
          <w:bCs/>
        </w:rPr>
        <w:t>deploy</w:t>
      </w:r>
      <w:proofErr w:type="spellEnd"/>
      <w:r w:rsidRPr="00F3271F">
        <w:rPr>
          <w:b/>
          <w:bCs/>
        </w:rPr>
        <w:t xml:space="preserve"> --</w:t>
      </w:r>
      <w:proofErr w:type="spellStart"/>
      <w:r w:rsidRPr="00F3271F">
        <w:rPr>
          <w:b/>
          <w:bCs/>
        </w:rPr>
        <w:t>compose-file</w:t>
      </w:r>
      <w:proofErr w:type="spellEnd"/>
      <w:r w:rsidRPr="00F3271F">
        <w:rPr>
          <w:b/>
          <w:bCs/>
        </w:rPr>
        <w:t xml:space="preserve"> </w:t>
      </w:r>
      <w:proofErr w:type="spellStart"/>
      <w:r w:rsidRPr="00F3271F">
        <w:rPr>
          <w:b/>
          <w:bCs/>
        </w:rPr>
        <w:t>docker-compose.yml</w:t>
      </w:r>
      <w:proofErr w:type="spellEnd"/>
      <w:r w:rsidRPr="00F3271F">
        <w:rPr>
          <w:b/>
          <w:bCs/>
        </w:rPr>
        <w:t xml:space="preserve"> </w:t>
      </w: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Pr="00F3271F" w:rsidRDefault="00F45037" w:rsidP="00F3271F">
      <w:pPr>
        <w:pStyle w:val="SZ0"/>
        <w:ind w:left="1080" w:firstLine="0"/>
        <w:rPr>
          <w:rFonts w:hint="eastAsia"/>
          <w:b/>
          <w:bCs/>
        </w:rPr>
      </w:pPr>
    </w:p>
    <w:sectPr w:rsidR="00F45037" w:rsidRPr="00F3271F" w:rsidSect="00841641">
      <w:headerReference w:type="default" r:id="rId13"/>
      <w:footerReference w:type="default" r:id="rId14"/>
      <w:headerReference w:type="first" r:id="rId15"/>
      <w:footerReference w:type="first" r:id="rId16"/>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1A" w:rsidRDefault="00F7081A" w:rsidP="004A422B">
      <w:r>
        <w:separator/>
      </w:r>
    </w:p>
  </w:endnote>
  <w:endnote w:type="continuationSeparator" w:id="0">
    <w:p w:rsidR="00F7081A" w:rsidRDefault="00F7081A"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FreeMono">
    <w:altName w:val="Times New Roman"/>
    <w:charset w:val="01"/>
    <w:family w:val="roman"/>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822B10" w:rsidRDefault="00822B10">
        <w:pPr>
          <w:pStyle w:val="ac"/>
          <w:jc w:val="center"/>
        </w:pPr>
        <w:r>
          <w:fldChar w:fldCharType="begin"/>
        </w:r>
        <w:r>
          <w:instrText>PAGE   \* MERGEFORMAT</w:instrText>
        </w:r>
        <w:r>
          <w:fldChar w:fldCharType="separate"/>
        </w:r>
        <w:r w:rsidR="005A62EF">
          <w:rPr>
            <w:noProof/>
          </w:rPr>
          <w:t>5</w:t>
        </w:r>
        <w:r>
          <w:rPr>
            <w:noProof/>
          </w:rPr>
          <w:fldChar w:fldCharType="end"/>
        </w:r>
      </w:p>
    </w:sdtContent>
  </w:sdt>
  <w:p w:rsidR="00822B10" w:rsidRDefault="00822B10">
    <w:pPr>
      <w:pStyle w:val="ac"/>
    </w:pPr>
  </w:p>
  <w:p w:rsidR="00822B10" w:rsidRDefault="00822B10"/>
  <w:p w:rsidR="00822B10" w:rsidRDefault="00822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0" w:rsidRDefault="00822B10">
    <w:pPr>
      <w:pStyle w:val="ac"/>
      <w:jc w:val="center"/>
    </w:pPr>
  </w:p>
  <w:p w:rsidR="00822B10" w:rsidRDefault="00822B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1A" w:rsidRDefault="00F7081A" w:rsidP="004A422B">
      <w:r>
        <w:separator/>
      </w:r>
    </w:p>
  </w:footnote>
  <w:footnote w:type="continuationSeparator" w:id="0">
    <w:p w:rsidR="00F7081A" w:rsidRDefault="00F7081A"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pPr>
            <w:pStyle w:val="aa"/>
            <w:jc w:val="center"/>
          </w:pPr>
          <w:r>
            <w:rPr>
              <w:noProof/>
            </w:rPr>
            <w:drawing>
              <wp:inline distT="0" distB="0" distL="0" distR="0" wp14:anchorId="5B42FD2D" wp14:editId="33F79BCA">
                <wp:extent cx="1428160" cy="541020"/>
                <wp:effectExtent l="0" t="0" r="635" b="0"/>
                <wp:docPr id="17" name="Рисунок 17"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7B262C" w:rsidP="000E4117">
          <w:pPr>
            <w:pStyle w:val="aa"/>
            <w:jc w:val="center"/>
          </w:pPr>
          <w:r>
            <w:t xml:space="preserve">Информационная система </w:t>
          </w:r>
          <w:r w:rsidR="00F03BFE">
            <w:t>RT.MDM</w:t>
          </w:r>
        </w:p>
      </w:tc>
      <w:tc>
        <w:tcPr>
          <w:tcW w:w="567" w:type="dxa"/>
          <w:tcBorders>
            <w:left w:val="nil"/>
          </w:tcBorders>
        </w:tcPr>
        <w:p w:rsidR="00822B10" w:rsidRDefault="00822B10">
          <w:pPr>
            <w:pStyle w:val="aa"/>
            <w:jc w:val="center"/>
          </w:pPr>
        </w:p>
      </w:tc>
    </w:tr>
  </w:tbl>
  <w:p w:rsidR="00822B10" w:rsidRDefault="00822B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rsidP="000E4117">
          <w:pPr>
            <w:pStyle w:val="aa"/>
            <w:jc w:val="center"/>
          </w:pPr>
          <w:r>
            <w:rPr>
              <w:noProof/>
            </w:rPr>
            <w:drawing>
              <wp:inline distT="0" distB="0" distL="0" distR="0" wp14:anchorId="3D205233" wp14:editId="1BFE42C0">
                <wp:extent cx="1428160" cy="541020"/>
                <wp:effectExtent l="0" t="0" r="635" b="0"/>
                <wp:docPr id="18" name="Рисунок 18"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p>
      </w:tc>
      <w:tc>
        <w:tcPr>
          <w:tcW w:w="567" w:type="dxa"/>
          <w:tcBorders>
            <w:left w:val="nil"/>
          </w:tcBorders>
        </w:tcPr>
        <w:p w:rsidR="00822B10" w:rsidRDefault="00822B10" w:rsidP="000E4117">
          <w:pPr>
            <w:pStyle w:val="aa"/>
            <w:jc w:val="center"/>
          </w:pPr>
        </w:p>
      </w:tc>
    </w:tr>
  </w:tbl>
  <w:p w:rsidR="00822B10" w:rsidRPr="00802C2D" w:rsidRDefault="00822B10"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A96537A"/>
    <w:multiLevelType w:val="hybridMultilevel"/>
    <w:tmpl w:val="54584834"/>
    <w:lvl w:ilvl="0" w:tplc="8D8A658E">
      <w:start w:val="1"/>
      <w:numFmt w:val="bullet"/>
      <w:lvlText w:val="-"/>
      <w:lvlJc w:val="left"/>
      <w:pPr>
        <w:ind w:left="1440" w:hanging="360"/>
      </w:pPr>
      <w:rPr>
        <w:rFonts w:ascii="FreeMono" w:eastAsia="Arial Unicode MS" w:hAnsi="FreeMono"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9"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10"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2" w15:restartNumberingAfterBreak="0">
    <w:nsid w:val="1D92258F"/>
    <w:multiLevelType w:val="hybridMultilevel"/>
    <w:tmpl w:val="08E8EDFC"/>
    <w:lvl w:ilvl="0" w:tplc="648CA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7"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8"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20"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21"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4"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5"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6"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8"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29"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30"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2"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3"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5" w15:restartNumberingAfterBreak="0">
    <w:nsid w:val="70BA604D"/>
    <w:multiLevelType w:val="hybridMultilevel"/>
    <w:tmpl w:val="7C9025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4134DFD"/>
    <w:multiLevelType w:val="hybridMultilevel"/>
    <w:tmpl w:val="4D3C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40"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39"/>
  </w:num>
  <w:num w:numId="2">
    <w:abstractNumId w:val="36"/>
  </w:num>
  <w:num w:numId="3">
    <w:abstractNumId w:val="0"/>
  </w:num>
  <w:num w:numId="4">
    <w:abstractNumId w:val="30"/>
  </w:num>
  <w:num w:numId="5">
    <w:abstractNumId w:val="3"/>
  </w:num>
  <w:num w:numId="6">
    <w:abstractNumId w:val="22"/>
  </w:num>
  <w:num w:numId="7">
    <w:abstractNumId w:val="15"/>
  </w:num>
  <w:num w:numId="8">
    <w:abstractNumId w:val="33"/>
  </w:num>
  <w:num w:numId="9">
    <w:abstractNumId w:val="40"/>
  </w:num>
  <w:num w:numId="10">
    <w:abstractNumId w:val="9"/>
  </w:num>
  <w:num w:numId="11">
    <w:abstractNumId w:val="19"/>
  </w:num>
  <w:num w:numId="12">
    <w:abstractNumId w:val="14"/>
  </w:num>
  <w:num w:numId="13">
    <w:abstractNumId w:val="28"/>
  </w:num>
  <w:num w:numId="14">
    <w:abstractNumId w:val="29"/>
  </w:num>
  <w:num w:numId="15">
    <w:abstractNumId w:val="17"/>
  </w:num>
  <w:num w:numId="16">
    <w:abstractNumId w:val="1"/>
  </w:num>
  <w:num w:numId="17">
    <w:abstractNumId w:val="27"/>
  </w:num>
  <w:num w:numId="18">
    <w:abstractNumId w:val="26"/>
  </w:num>
  <w:num w:numId="19">
    <w:abstractNumId w:val="21"/>
  </w:num>
  <w:num w:numId="20">
    <w:abstractNumId w:val="23"/>
  </w:num>
  <w:num w:numId="21">
    <w:abstractNumId w:val="25"/>
  </w:num>
  <w:num w:numId="22">
    <w:abstractNumId w:val="38"/>
  </w:num>
  <w:num w:numId="23">
    <w:abstractNumId w:val="34"/>
  </w:num>
  <w:num w:numId="24">
    <w:abstractNumId w:val="10"/>
  </w:num>
  <w:num w:numId="25">
    <w:abstractNumId w:val="18"/>
  </w:num>
  <w:num w:numId="26">
    <w:abstractNumId w:val="32"/>
  </w:num>
  <w:num w:numId="27">
    <w:abstractNumId w:val="24"/>
  </w:num>
  <w:num w:numId="28">
    <w:abstractNumId w:val="5"/>
  </w:num>
  <w:num w:numId="29">
    <w:abstractNumId w:val="31"/>
  </w:num>
  <w:num w:numId="30">
    <w:abstractNumId w:val="4"/>
  </w:num>
  <w:num w:numId="31">
    <w:abstractNumId w:val="20"/>
  </w:num>
  <w:num w:numId="32">
    <w:abstractNumId w:val="8"/>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3">
    <w:abstractNumId w:val="2"/>
  </w:num>
  <w:num w:numId="34">
    <w:abstractNumId w:val="11"/>
  </w:num>
  <w:num w:numId="35">
    <w:abstractNumId w:val="7"/>
  </w:num>
  <w:num w:numId="36">
    <w:abstractNumId w:val="13"/>
  </w:num>
  <w:num w:numId="37">
    <w:abstractNumId w:val="16"/>
  </w:num>
  <w:num w:numId="38">
    <w:abstractNumId w:val="35"/>
  </w:num>
  <w:num w:numId="39">
    <w:abstractNumId w:val="37"/>
  </w:num>
  <w:num w:numId="40">
    <w:abstractNumId w:val="12"/>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4F79"/>
    <w:rsid w:val="000078B8"/>
    <w:rsid w:val="00007E8C"/>
    <w:rsid w:val="00011B09"/>
    <w:rsid w:val="00011E56"/>
    <w:rsid w:val="00024A3C"/>
    <w:rsid w:val="000263BA"/>
    <w:rsid w:val="00026F39"/>
    <w:rsid w:val="00030C65"/>
    <w:rsid w:val="000311B4"/>
    <w:rsid w:val="000311E9"/>
    <w:rsid w:val="00031378"/>
    <w:rsid w:val="00032011"/>
    <w:rsid w:val="0003213C"/>
    <w:rsid w:val="0003529C"/>
    <w:rsid w:val="00035C8A"/>
    <w:rsid w:val="00036D4D"/>
    <w:rsid w:val="00046148"/>
    <w:rsid w:val="0005269A"/>
    <w:rsid w:val="00054044"/>
    <w:rsid w:val="000541D3"/>
    <w:rsid w:val="00054339"/>
    <w:rsid w:val="00060084"/>
    <w:rsid w:val="00061885"/>
    <w:rsid w:val="00063371"/>
    <w:rsid w:val="00064CA6"/>
    <w:rsid w:val="00071E23"/>
    <w:rsid w:val="00071F51"/>
    <w:rsid w:val="000749CD"/>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444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6B2B"/>
    <w:rsid w:val="00117679"/>
    <w:rsid w:val="001237B0"/>
    <w:rsid w:val="00124741"/>
    <w:rsid w:val="00124CAA"/>
    <w:rsid w:val="00130C17"/>
    <w:rsid w:val="00131686"/>
    <w:rsid w:val="00133AD5"/>
    <w:rsid w:val="00133EBD"/>
    <w:rsid w:val="00133F57"/>
    <w:rsid w:val="00134D92"/>
    <w:rsid w:val="00135638"/>
    <w:rsid w:val="0014227C"/>
    <w:rsid w:val="00142498"/>
    <w:rsid w:val="00142B4D"/>
    <w:rsid w:val="001453D1"/>
    <w:rsid w:val="001471D3"/>
    <w:rsid w:val="001473B4"/>
    <w:rsid w:val="00151E85"/>
    <w:rsid w:val="00157E5E"/>
    <w:rsid w:val="00157FE3"/>
    <w:rsid w:val="00160441"/>
    <w:rsid w:val="001616AF"/>
    <w:rsid w:val="00161879"/>
    <w:rsid w:val="0016298C"/>
    <w:rsid w:val="001643BF"/>
    <w:rsid w:val="00166281"/>
    <w:rsid w:val="001708F3"/>
    <w:rsid w:val="00174C60"/>
    <w:rsid w:val="001768D0"/>
    <w:rsid w:val="00180FFB"/>
    <w:rsid w:val="00184A87"/>
    <w:rsid w:val="00185FDE"/>
    <w:rsid w:val="001862A7"/>
    <w:rsid w:val="001864C1"/>
    <w:rsid w:val="00193079"/>
    <w:rsid w:val="0019629B"/>
    <w:rsid w:val="001A2E1A"/>
    <w:rsid w:val="001A7510"/>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5580"/>
    <w:rsid w:val="00250D5D"/>
    <w:rsid w:val="00250D9F"/>
    <w:rsid w:val="00251BDA"/>
    <w:rsid w:val="00257AEE"/>
    <w:rsid w:val="00257FB2"/>
    <w:rsid w:val="00260FA6"/>
    <w:rsid w:val="00262CE3"/>
    <w:rsid w:val="00263695"/>
    <w:rsid w:val="00263DCD"/>
    <w:rsid w:val="0026442A"/>
    <w:rsid w:val="00265289"/>
    <w:rsid w:val="002675CB"/>
    <w:rsid w:val="0027211D"/>
    <w:rsid w:val="002739E7"/>
    <w:rsid w:val="0027723A"/>
    <w:rsid w:val="00277488"/>
    <w:rsid w:val="00280A96"/>
    <w:rsid w:val="002831CF"/>
    <w:rsid w:val="00284E55"/>
    <w:rsid w:val="00286570"/>
    <w:rsid w:val="002932F7"/>
    <w:rsid w:val="002A2FD3"/>
    <w:rsid w:val="002A4B96"/>
    <w:rsid w:val="002A504B"/>
    <w:rsid w:val="002B1E47"/>
    <w:rsid w:val="002B4BC7"/>
    <w:rsid w:val="002B4C5B"/>
    <w:rsid w:val="002B4D24"/>
    <w:rsid w:val="002B53AF"/>
    <w:rsid w:val="002C0E04"/>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2AE"/>
    <w:rsid w:val="003175C5"/>
    <w:rsid w:val="00320111"/>
    <w:rsid w:val="00326605"/>
    <w:rsid w:val="0032683C"/>
    <w:rsid w:val="00327725"/>
    <w:rsid w:val="00327854"/>
    <w:rsid w:val="003278A0"/>
    <w:rsid w:val="00332CA9"/>
    <w:rsid w:val="00333DD3"/>
    <w:rsid w:val="00334C76"/>
    <w:rsid w:val="00336CB4"/>
    <w:rsid w:val="00337D8F"/>
    <w:rsid w:val="0034105C"/>
    <w:rsid w:val="00344BAE"/>
    <w:rsid w:val="00347352"/>
    <w:rsid w:val="003503DC"/>
    <w:rsid w:val="00352565"/>
    <w:rsid w:val="00352A55"/>
    <w:rsid w:val="00352E3F"/>
    <w:rsid w:val="00353A7B"/>
    <w:rsid w:val="00363409"/>
    <w:rsid w:val="00363415"/>
    <w:rsid w:val="003640FE"/>
    <w:rsid w:val="00364AFD"/>
    <w:rsid w:val="00365864"/>
    <w:rsid w:val="00365A98"/>
    <w:rsid w:val="00365CC3"/>
    <w:rsid w:val="00372A5E"/>
    <w:rsid w:val="00373FDC"/>
    <w:rsid w:val="00376031"/>
    <w:rsid w:val="00376E66"/>
    <w:rsid w:val="00380760"/>
    <w:rsid w:val="003815E5"/>
    <w:rsid w:val="003927B4"/>
    <w:rsid w:val="0039477C"/>
    <w:rsid w:val="00394DD8"/>
    <w:rsid w:val="003A0C49"/>
    <w:rsid w:val="003A2638"/>
    <w:rsid w:val="003A49C8"/>
    <w:rsid w:val="003A49CC"/>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4003E9"/>
    <w:rsid w:val="00400F76"/>
    <w:rsid w:val="00402F5E"/>
    <w:rsid w:val="004049D1"/>
    <w:rsid w:val="00414233"/>
    <w:rsid w:val="00415153"/>
    <w:rsid w:val="004175D4"/>
    <w:rsid w:val="004178A4"/>
    <w:rsid w:val="004178B3"/>
    <w:rsid w:val="0041798C"/>
    <w:rsid w:val="00423CC0"/>
    <w:rsid w:val="00423F6C"/>
    <w:rsid w:val="00424597"/>
    <w:rsid w:val="00424769"/>
    <w:rsid w:val="00424C2D"/>
    <w:rsid w:val="00425CC6"/>
    <w:rsid w:val="00426F58"/>
    <w:rsid w:val="00433A9E"/>
    <w:rsid w:val="00435B65"/>
    <w:rsid w:val="00435C16"/>
    <w:rsid w:val="00436221"/>
    <w:rsid w:val="0043721C"/>
    <w:rsid w:val="00441E3C"/>
    <w:rsid w:val="00441E86"/>
    <w:rsid w:val="004439A4"/>
    <w:rsid w:val="00447893"/>
    <w:rsid w:val="00454A57"/>
    <w:rsid w:val="00455305"/>
    <w:rsid w:val="00455310"/>
    <w:rsid w:val="0045688A"/>
    <w:rsid w:val="00460892"/>
    <w:rsid w:val="00463E8D"/>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5ABA"/>
    <w:rsid w:val="004A67C9"/>
    <w:rsid w:val="004B00C1"/>
    <w:rsid w:val="004B31E7"/>
    <w:rsid w:val="004B3C2F"/>
    <w:rsid w:val="004B609D"/>
    <w:rsid w:val="004C2588"/>
    <w:rsid w:val="004C564F"/>
    <w:rsid w:val="004C6BF7"/>
    <w:rsid w:val="004C7459"/>
    <w:rsid w:val="004D0067"/>
    <w:rsid w:val="004D1B1A"/>
    <w:rsid w:val="004D1EEA"/>
    <w:rsid w:val="004D37EA"/>
    <w:rsid w:val="004D617B"/>
    <w:rsid w:val="004E1456"/>
    <w:rsid w:val="004E2578"/>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51E2F"/>
    <w:rsid w:val="00562AD2"/>
    <w:rsid w:val="00566547"/>
    <w:rsid w:val="005672C9"/>
    <w:rsid w:val="00570C73"/>
    <w:rsid w:val="00571311"/>
    <w:rsid w:val="00573A75"/>
    <w:rsid w:val="0057458B"/>
    <w:rsid w:val="00574BE3"/>
    <w:rsid w:val="00575547"/>
    <w:rsid w:val="00576087"/>
    <w:rsid w:val="00576B2B"/>
    <w:rsid w:val="00576B42"/>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A62EF"/>
    <w:rsid w:val="005B0553"/>
    <w:rsid w:val="005B2DEC"/>
    <w:rsid w:val="005B3731"/>
    <w:rsid w:val="005C0B5A"/>
    <w:rsid w:val="005C12FC"/>
    <w:rsid w:val="005C1DA3"/>
    <w:rsid w:val="005C6D05"/>
    <w:rsid w:val="005C7808"/>
    <w:rsid w:val="005C79B1"/>
    <w:rsid w:val="005D2544"/>
    <w:rsid w:val="005D7125"/>
    <w:rsid w:val="005E181B"/>
    <w:rsid w:val="005E1AA0"/>
    <w:rsid w:val="005E1E60"/>
    <w:rsid w:val="005E257E"/>
    <w:rsid w:val="005E35B2"/>
    <w:rsid w:val="005E3ECD"/>
    <w:rsid w:val="005E618A"/>
    <w:rsid w:val="005E771C"/>
    <w:rsid w:val="005E7A10"/>
    <w:rsid w:val="005F2748"/>
    <w:rsid w:val="005F5320"/>
    <w:rsid w:val="006010AD"/>
    <w:rsid w:val="00603933"/>
    <w:rsid w:val="006069E4"/>
    <w:rsid w:val="00607D3F"/>
    <w:rsid w:val="006114B5"/>
    <w:rsid w:val="006126D5"/>
    <w:rsid w:val="00613D48"/>
    <w:rsid w:val="006171BD"/>
    <w:rsid w:val="00622BE0"/>
    <w:rsid w:val="006247C8"/>
    <w:rsid w:val="006261DF"/>
    <w:rsid w:val="00626B12"/>
    <w:rsid w:val="0063467C"/>
    <w:rsid w:val="0063624C"/>
    <w:rsid w:val="0063718F"/>
    <w:rsid w:val="0063787C"/>
    <w:rsid w:val="00640B44"/>
    <w:rsid w:val="00640DEA"/>
    <w:rsid w:val="00643EDF"/>
    <w:rsid w:val="00644592"/>
    <w:rsid w:val="006457D2"/>
    <w:rsid w:val="00650BC2"/>
    <w:rsid w:val="00651A68"/>
    <w:rsid w:val="0065237E"/>
    <w:rsid w:val="00653D8A"/>
    <w:rsid w:val="006548FC"/>
    <w:rsid w:val="006549D3"/>
    <w:rsid w:val="006559D0"/>
    <w:rsid w:val="00661B8E"/>
    <w:rsid w:val="00665059"/>
    <w:rsid w:val="00667552"/>
    <w:rsid w:val="0067042B"/>
    <w:rsid w:val="00670E60"/>
    <w:rsid w:val="00671414"/>
    <w:rsid w:val="0067153B"/>
    <w:rsid w:val="00672839"/>
    <w:rsid w:val="00673F08"/>
    <w:rsid w:val="00673F91"/>
    <w:rsid w:val="00675C26"/>
    <w:rsid w:val="00686C4A"/>
    <w:rsid w:val="006902C0"/>
    <w:rsid w:val="006970FF"/>
    <w:rsid w:val="006972E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BDE"/>
    <w:rsid w:val="007002A5"/>
    <w:rsid w:val="00704CF4"/>
    <w:rsid w:val="007078F8"/>
    <w:rsid w:val="007106CD"/>
    <w:rsid w:val="00711528"/>
    <w:rsid w:val="00711A59"/>
    <w:rsid w:val="0071207D"/>
    <w:rsid w:val="007124AE"/>
    <w:rsid w:val="00712DF7"/>
    <w:rsid w:val="00717648"/>
    <w:rsid w:val="007310AA"/>
    <w:rsid w:val="007348F6"/>
    <w:rsid w:val="00737E80"/>
    <w:rsid w:val="007406E8"/>
    <w:rsid w:val="00740790"/>
    <w:rsid w:val="00750C0A"/>
    <w:rsid w:val="00752307"/>
    <w:rsid w:val="00753CA0"/>
    <w:rsid w:val="00755E4D"/>
    <w:rsid w:val="00757650"/>
    <w:rsid w:val="00763440"/>
    <w:rsid w:val="00765A49"/>
    <w:rsid w:val="00766192"/>
    <w:rsid w:val="007678BA"/>
    <w:rsid w:val="00767F4E"/>
    <w:rsid w:val="007709EA"/>
    <w:rsid w:val="0077497C"/>
    <w:rsid w:val="00774FB1"/>
    <w:rsid w:val="0077596E"/>
    <w:rsid w:val="0078105A"/>
    <w:rsid w:val="00783066"/>
    <w:rsid w:val="00785874"/>
    <w:rsid w:val="00786D12"/>
    <w:rsid w:val="0078705B"/>
    <w:rsid w:val="00787C70"/>
    <w:rsid w:val="007934D1"/>
    <w:rsid w:val="00794689"/>
    <w:rsid w:val="00797FB2"/>
    <w:rsid w:val="007A6AB1"/>
    <w:rsid w:val="007A7E53"/>
    <w:rsid w:val="007B262C"/>
    <w:rsid w:val="007B31D4"/>
    <w:rsid w:val="007C07A1"/>
    <w:rsid w:val="007C2DE1"/>
    <w:rsid w:val="007C2E26"/>
    <w:rsid w:val="007C4057"/>
    <w:rsid w:val="007C5CDF"/>
    <w:rsid w:val="007D2EC1"/>
    <w:rsid w:val="007D7EFC"/>
    <w:rsid w:val="007E1A03"/>
    <w:rsid w:val="007E4307"/>
    <w:rsid w:val="007E4A6E"/>
    <w:rsid w:val="007E61E8"/>
    <w:rsid w:val="007F0697"/>
    <w:rsid w:val="007F0D78"/>
    <w:rsid w:val="007F37B5"/>
    <w:rsid w:val="007F5C5F"/>
    <w:rsid w:val="00801F7D"/>
    <w:rsid w:val="00802C2D"/>
    <w:rsid w:val="00802D3D"/>
    <w:rsid w:val="00806A45"/>
    <w:rsid w:val="00806EDF"/>
    <w:rsid w:val="00807B7A"/>
    <w:rsid w:val="0081062F"/>
    <w:rsid w:val="008113C3"/>
    <w:rsid w:val="00811C45"/>
    <w:rsid w:val="00812DEA"/>
    <w:rsid w:val="00815FD1"/>
    <w:rsid w:val="00816D51"/>
    <w:rsid w:val="00821256"/>
    <w:rsid w:val="00822B10"/>
    <w:rsid w:val="008266C2"/>
    <w:rsid w:val="00827119"/>
    <w:rsid w:val="0082789F"/>
    <w:rsid w:val="00832353"/>
    <w:rsid w:val="00832664"/>
    <w:rsid w:val="00833117"/>
    <w:rsid w:val="00835B67"/>
    <w:rsid w:val="00841641"/>
    <w:rsid w:val="00842940"/>
    <w:rsid w:val="00843409"/>
    <w:rsid w:val="00845426"/>
    <w:rsid w:val="0084636A"/>
    <w:rsid w:val="00847A55"/>
    <w:rsid w:val="00850595"/>
    <w:rsid w:val="0085170B"/>
    <w:rsid w:val="0085335C"/>
    <w:rsid w:val="008533DB"/>
    <w:rsid w:val="00855091"/>
    <w:rsid w:val="008568F8"/>
    <w:rsid w:val="008578E8"/>
    <w:rsid w:val="00866267"/>
    <w:rsid w:val="00870969"/>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F47"/>
    <w:rsid w:val="008D3AE6"/>
    <w:rsid w:val="008D50C1"/>
    <w:rsid w:val="008D72F6"/>
    <w:rsid w:val="008E6261"/>
    <w:rsid w:val="008F1DE8"/>
    <w:rsid w:val="008F1FB2"/>
    <w:rsid w:val="008F660D"/>
    <w:rsid w:val="0090022B"/>
    <w:rsid w:val="0090187D"/>
    <w:rsid w:val="00901ACC"/>
    <w:rsid w:val="00902756"/>
    <w:rsid w:val="009029E9"/>
    <w:rsid w:val="00910626"/>
    <w:rsid w:val="00910B21"/>
    <w:rsid w:val="00911723"/>
    <w:rsid w:val="00911C37"/>
    <w:rsid w:val="00916E07"/>
    <w:rsid w:val="009210ED"/>
    <w:rsid w:val="009217CE"/>
    <w:rsid w:val="00925A59"/>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862A8"/>
    <w:rsid w:val="00992680"/>
    <w:rsid w:val="00992B9A"/>
    <w:rsid w:val="00994BDC"/>
    <w:rsid w:val="00995A96"/>
    <w:rsid w:val="00997E19"/>
    <w:rsid w:val="009A03A0"/>
    <w:rsid w:val="009B1540"/>
    <w:rsid w:val="009B68DC"/>
    <w:rsid w:val="009C1297"/>
    <w:rsid w:val="009C73F1"/>
    <w:rsid w:val="009C7A54"/>
    <w:rsid w:val="009D0C27"/>
    <w:rsid w:val="009D1243"/>
    <w:rsid w:val="009D2FE5"/>
    <w:rsid w:val="009D5182"/>
    <w:rsid w:val="009D76E7"/>
    <w:rsid w:val="009E4C0E"/>
    <w:rsid w:val="009E74C9"/>
    <w:rsid w:val="009F0793"/>
    <w:rsid w:val="009F35E4"/>
    <w:rsid w:val="009F4BD7"/>
    <w:rsid w:val="00A12D50"/>
    <w:rsid w:val="00A1351D"/>
    <w:rsid w:val="00A1436E"/>
    <w:rsid w:val="00A1582A"/>
    <w:rsid w:val="00A16B94"/>
    <w:rsid w:val="00A23B52"/>
    <w:rsid w:val="00A27822"/>
    <w:rsid w:val="00A27BC3"/>
    <w:rsid w:val="00A34B29"/>
    <w:rsid w:val="00A371CE"/>
    <w:rsid w:val="00A37C51"/>
    <w:rsid w:val="00A41A40"/>
    <w:rsid w:val="00A42085"/>
    <w:rsid w:val="00A4531E"/>
    <w:rsid w:val="00A467A1"/>
    <w:rsid w:val="00A52700"/>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4F2"/>
    <w:rsid w:val="00AE3657"/>
    <w:rsid w:val="00AE7D0F"/>
    <w:rsid w:val="00B01D24"/>
    <w:rsid w:val="00B04BB4"/>
    <w:rsid w:val="00B07998"/>
    <w:rsid w:val="00B113A1"/>
    <w:rsid w:val="00B12203"/>
    <w:rsid w:val="00B13C38"/>
    <w:rsid w:val="00B157E7"/>
    <w:rsid w:val="00B178F2"/>
    <w:rsid w:val="00B27DE2"/>
    <w:rsid w:val="00B32FEC"/>
    <w:rsid w:val="00B41F14"/>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28C3"/>
    <w:rsid w:val="00BA3923"/>
    <w:rsid w:val="00BA5868"/>
    <w:rsid w:val="00BA6122"/>
    <w:rsid w:val="00BA6AFE"/>
    <w:rsid w:val="00BB645D"/>
    <w:rsid w:val="00BB7CF8"/>
    <w:rsid w:val="00BC44E2"/>
    <w:rsid w:val="00BC5BDE"/>
    <w:rsid w:val="00BC7F8B"/>
    <w:rsid w:val="00BD2968"/>
    <w:rsid w:val="00BD736E"/>
    <w:rsid w:val="00BE14DD"/>
    <w:rsid w:val="00BE2E2C"/>
    <w:rsid w:val="00BE2FED"/>
    <w:rsid w:val="00BE55C1"/>
    <w:rsid w:val="00BE5957"/>
    <w:rsid w:val="00BF1AB5"/>
    <w:rsid w:val="00BF225F"/>
    <w:rsid w:val="00BF2734"/>
    <w:rsid w:val="00BF413E"/>
    <w:rsid w:val="00BF4909"/>
    <w:rsid w:val="00C041FF"/>
    <w:rsid w:val="00C04624"/>
    <w:rsid w:val="00C05707"/>
    <w:rsid w:val="00C0792D"/>
    <w:rsid w:val="00C079D9"/>
    <w:rsid w:val="00C2024C"/>
    <w:rsid w:val="00C20AC5"/>
    <w:rsid w:val="00C215AC"/>
    <w:rsid w:val="00C229F6"/>
    <w:rsid w:val="00C23EEA"/>
    <w:rsid w:val="00C3192D"/>
    <w:rsid w:val="00C3200E"/>
    <w:rsid w:val="00C33439"/>
    <w:rsid w:val="00C345E9"/>
    <w:rsid w:val="00C346A4"/>
    <w:rsid w:val="00C40494"/>
    <w:rsid w:val="00C408B6"/>
    <w:rsid w:val="00C41AFE"/>
    <w:rsid w:val="00C428B7"/>
    <w:rsid w:val="00C42C2D"/>
    <w:rsid w:val="00C4469D"/>
    <w:rsid w:val="00C44759"/>
    <w:rsid w:val="00C46428"/>
    <w:rsid w:val="00C46C44"/>
    <w:rsid w:val="00C46FAC"/>
    <w:rsid w:val="00C47C89"/>
    <w:rsid w:val="00C501B7"/>
    <w:rsid w:val="00C50DB7"/>
    <w:rsid w:val="00C536E8"/>
    <w:rsid w:val="00C53702"/>
    <w:rsid w:val="00C5462C"/>
    <w:rsid w:val="00C56AF1"/>
    <w:rsid w:val="00C5719A"/>
    <w:rsid w:val="00C6087C"/>
    <w:rsid w:val="00C61EE4"/>
    <w:rsid w:val="00C65531"/>
    <w:rsid w:val="00C66FCE"/>
    <w:rsid w:val="00C72754"/>
    <w:rsid w:val="00C72B80"/>
    <w:rsid w:val="00C75112"/>
    <w:rsid w:val="00C75C43"/>
    <w:rsid w:val="00C8064D"/>
    <w:rsid w:val="00C83005"/>
    <w:rsid w:val="00C83473"/>
    <w:rsid w:val="00C93F79"/>
    <w:rsid w:val="00C9749B"/>
    <w:rsid w:val="00CB4564"/>
    <w:rsid w:val="00CB4E31"/>
    <w:rsid w:val="00CB6B42"/>
    <w:rsid w:val="00CB7792"/>
    <w:rsid w:val="00CB7913"/>
    <w:rsid w:val="00CC1E31"/>
    <w:rsid w:val="00CC208E"/>
    <w:rsid w:val="00CC55F8"/>
    <w:rsid w:val="00CC5B8A"/>
    <w:rsid w:val="00CC5FB5"/>
    <w:rsid w:val="00CC6A5C"/>
    <w:rsid w:val="00CC6BFF"/>
    <w:rsid w:val="00CC7109"/>
    <w:rsid w:val="00CD0F46"/>
    <w:rsid w:val="00CD7BFA"/>
    <w:rsid w:val="00CD7EB9"/>
    <w:rsid w:val="00CE516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4ED"/>
    <w:rsid w:val="00D2455D"/>
    <w:rsid w:val="00D24C2E"/>
    <w:rsid w:val="00D313C3"/>
    <w:rsid w:val="00D31EC5"/>
    <w:rsid w:val="00D412F0"/>
    <w:rsid w:val="00D41D7A"/>
    <w:rsid w:val="00D46A44"/>
    <w:rsid w:val="00D46D17"/>
    <w:rsid w:val="00D53D0C"/>
    <w:rsid w:val="00D559A0"/>
    <w:rsid w:val="00D55CED"/>
    <w:rsid w:val="00D57277"/>
    <w:rsid w:val="00D57475"/>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8E4"/>
    <w:rsid w:val="00DB1FF1"/>
    <w:rsid w:val="00DB253C"/>
    <w:rsid w:val="00DB3146"/>
    <w:rsid w:val="00DB32E9"/>
    <w:rsid w:val="00DB660D"/>
    <w:rsid w:val="00DC2394"/>
    <w:rsid w:val="00DC4356"/>
    <w:rsid w:val="00DC617B"/>
    <w:rsid w:val="00DC7663"/>
    <w:rsid w:val="00DD06CF"/>
    <w:rsid w:val="00DD2005"/>
    <w:rsid w:val="00DD3C9E"/>
    <w:rsid w:val="00DD4E96"/>
    <w:rsid w:val="00DD7901"/>
    <w:rsid w:val="00DE565D"/>
    <w:rsid w:val="00DE6B5C"/>
    <w:rsid w:val="00DE768B"/>
    <w:rsid w:val="00DE76A6"/>
    <w:rsid w:val="00DF7D5B"/>
    <w:rsid w:val="00E02C8E"/>
    <w:rsid w:val="00E03021"/>
    <w:rsid w:val="00E037E6"/>
    <w:rsid w:val="00E05688"/>
    <w:rsid w:val="00E07AF6"/>
    <w:rsid w:val="00E12BC7"/>
    <w:rsid w:val="00E14876"/>
    <w:rsid w:val="00E14905"/>
    <w:rsid w:val="00E14A46"/>
    <w:rsid w:val="00E173C3"/>
    <w:rsid w:val="00E177F7"/>
    <w:rsid w:val="00E17DFF"/>
    <w:rsid w:val="00E20FE7"/>
    <w:rsid w:val="00E22CFF"/>
    <w:rsid w:val="00E23263"/>
    <w:rsid w:val="00E24425"/>
    <w:rsid w:val="00E26833"/>
    <w:rsid w:val="00E268AD"/>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60541"/>
    <w:rsid w:val="00E615D7"/>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0E2D"/>
    <w:rsid w:val="00EC16D2"/>
    <w:rsid w:val="00EC252F"/>
    <w:rsid w:val="00ED080F"/>
    <w:rsid w:val="00ED49EA"/>
    <w:rsid w:val="00ED544F"/>
    <w:rsid w:val="00ED6391"/>
    <w:rsid w:val="00ED6F4E"/>
    <w:rsid w:val="00EE3C90"/>
    <w:rsid w:val="00EE4AB4"/>
    <w:rsid w:val="00EE65DF"/>
    <w:rsid w:val="00EE70BA"/>
    <w:rsid w:val="00EF16AE"/>
    <w:rsid w:val="00EF292F"/>
    <w:rsid w:val="00EF478C"/>
    <w:rsid w:val="00EF5025"/>
    <w:rsid w:val="00EF66BA"/>
    <w:rsid w:val="00EF6C37"/>
    <w:rsid w:val="00F02914"/>
    <w:rsid w:val="00F029AB"/>
    <w:rsid w:val="00F029C3"/>
    <w:rsid w:val="00F02B11"/>
    <w:rsid w:val="00F03A7D"/>
    <w:rsid w:val="00F03BFE"/>
    <w:rsid w:val="00F068C9"/>
    <w:rsid w:val="00F10362"/>
    <w:rsid w:val="00F15537"/>
    <w:rsid w:val="00F17722"/>
    <w:rsid w:val="00F240AD"/>
    <w:rsid w:val="00F249AE"/>
    <w:rsid w:val="00F30346"/>
    <w:rsid w:val="00F31975"/>
    <w:rsid w:val="00F3271F"/>
    <w:rsid w:val="00F32CAB"/>
    <w:rsid w:val="00F3462F"/>
    <w:rsid w:val="00F36385"/>
    <w:rsid w:val="00F379F9"/>
    <w:rsid w:val="00F417D0"/>
    <w:rsid w:val="00F45037"/>
    <w:rsid w:val="00F501E6"/>
    <w:rsid w:val="00F521C2"/>
    <w:rsid w:val="00F5299B"/>
    <w:rsid w:val="00F529F7"/>
    <w:rsid w:val="00F54C84"/>
    <w:rsid w:val="00F5594A"/>
    <w:rsid w:val="00F55D95"/>
    <w:rsid w:val="00F5617C"/>
    <w:rsid w:val="00F568C8"/>
    <w:rsid w:val="00F57AEC"/>
    <w:rsid w:val="00F7004E"/>
    <w:rsid w:val="00F7081A"/>
    <w:rsid w:val="00F724E4"/>
    <w:rsid w:val="00F754CE"/>
    <w:rsid w:val="00F7593A"/>
    <w:rsid w:val="00F75A4D"/>
    <w:rsid w:val="00F75D22"/>
    <w:rsid w:val="00F828E2"/>
    <w:rsid w:val="00F84256"/>
    <w:rsid w:val="00F868B3"/>
    <w:rsid w:val="00F8724B"/>
    <w:rsid w:val="00F92053"/>
    <w:rsid w:val="00F92949"/>
    <w:rsid w:val="00F93004"/>
    <w:rsid w:val="00F9626D"/>
    <w:rsid w:val="00F96784"/>
    <w:rsid w:val="00FA020F"/>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063D"/>
    <w:rsid w:val="00FF22A7"/>
    <w:rsid w:val="00FF26A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EC16D2"/>
    <w:pPr>
      <w:tabs>
        <w:tab w:val="left" w:pos="720"/>
        <w:tab w:val="right" w:leader="dot" w:pos="10196"/>
      </w:tabs>
      <w:ind w:firstLine="709"/>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uiPriority w:val="34"/>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7"/>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8"/>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19"/>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0"/>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1"/>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2"/>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2"/>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2"/>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2"/>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2"/>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3"/>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4"/>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5"/>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8"/>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6"/>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7"/>
      </w:numPr>
      <w:jc w:val="left"/>
    </w:pPr>
    <w:rPr>
      <w:lang w:val="en-US"/>
    </w:rPr>
  </w:style>
  <w:style w:type="paragraph" w:customStyle="1" w:styleId="IBS">
    <w:name w:val="IBS Список двухуровневый в тексте"/>
    <w:basedOn w:val="IBS0"/>
    <w:rsid w:val="006457D2"/>
    <w:pPr>
      <w:numPr>
        <w:numId w:val="34"/>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29"/>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0"/>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1"/>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3"/>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2"/>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5"/>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6"/>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ind w:left="851" w:hanging="142"/>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7"/>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7"/>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 w:type="character" w:customStyle="1" w:styleId="InternetLink">
    <w:name w:val="Internet Link"/>
    <w:basedOn w:val="a4"/>
    <w:uiPriority w:val="99"/>
    <w:rsid w:val="005E257E"/>
    <w:rPr>
      <w:color w:val="0000FF"/>
      <w:u w:val="single"/>
    </w:rPr>
  </w:style>
  <w:style w:type="character" w:styleId="afffffd">
    <w:name w:val="Intense Emphasis"/>
    <w:basedOn w:val="a4"/>
    <w:uiPriority w:val="99"/>
    <w:qFormat/>
    <w:rsid w:val="005E257E"/>
    <w:rPr>
      <w:b/>
      <w:color w:val="4F81BD"/>
    </w:rPr>
  </w:style>
  <w:style w:type="paragraph" w:customStyle="1" w:styleId="SZ">
    <w:name w:val="SZ_основной текст"/>
    <w:basedOn w:val="a3"/>
    <w:qFormat/>
    <w:rsid w:val="005E257E"/>
    <w:pPr>
      <w:suppressAutoHyphens/>
      <w:spacing w:before="60" w:after="60" w:line="360" w:lineRule="auto"/>
      <w:ind w:firstLine="720"/>
      <w:contextualSpacing/>
      <w:jc w:val="both"/>
    </w:pPr>
    <w:rPr>
      <w:rFonts w:eastAsia="Arial Unicode MS"/>
      <w:color w:val="00000A"/>
    </w:rPr>
  </w:style>
  <w:style w:type="paragraph" w:customStyle="1" w:styleId="SZ1">
    <w:name w:val="SZ_Нумерованный список 1"/>
    <w:uiPriority w:val="99"/>
    <w:qFormat/>
    <w:rsid w:val="005E257E"/>
    <w:pPr>
      <w:widowControl w:val="0"/>
      <w:tabs>
        <w:tab w:val="left" w:pos="432"/>
      </w:tabs>
      <w:suppressAutoHyphens/>
      <w:spacing w:before="60" w:after="60" w:line="360" w:lineRule="auto"/>
      <w:ind w:left="432" w:hanging="35"/>
      <w:contextualSpacing/>
    </w:pPr>
    <w:rPr>
      <w:rFonts w:ascii="Times New Roman" w:eastAsia="Arial Unicode MS" w:hAnsi="Times New Roman" w:cs="Times New Roman"/>
      <w:color w:val="00000A"/>
      <w:sz w:val="24"/>
      <w:szCs w:val="24"/>
    </w:rPr>
  </w:style>
  <w:style w:type="paragraph" w:customStyle="1" w:styleId="SZ0">
    <w:name w:val="SZ_моноширинный"/>
    <w:basedOn w:val="SZ"/>
    <w:qFormat/>
    <w:rsid w:val="00423F6C"/>
    <w:rPr>
      <w:rFonts w:ascii="FreeMono" w:hAnsi="FreeMono"/>
    </w:rPr>
  </w:style>
  <w:style w:type="paragraph" w:customStyle="1" w:styleId="TableContents">
    <w:name w:val="Table Contents"/>
    <w:basedOn w:val="a3"/>
    <w:qFormat/>
    <w:rsid w:val="00423F6C"/>
    <w:pPr>
      <w:suppressAutoHyphens/>
      <w:spacing w:line="360" w:lineRule="auto"/>
      <w:jc w:val="both"/>
    </w:pPr>
    <w:rPr>
      <w:color w:val="00000A"/>
    </w:rPr>
  </w:style>
  <w:style w:type="paragraph" w:customStyle="1" w:styleId="TableHeading">
    <w:name w:val="Table Heading"/>
    <w:basedOn w:val="TableContents"/>
    <w:qFormat/>
    <w:rsid w:val="00423F6C"/>
  </w:style>
  <w:style w:type="character" w:customStyle="1" w:styleId="UnresolvedMention">
    <w:name w:val="Unresolved Mention"/>
    <w:basedOn w:val="a4"/>
    <w:uiPriority w:val="99"/>
    <w:semiHidden/>
    <w:unhideWhenUsed/>
    <w:rsid w:val="00447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533">
      <w:bodyDiv w:val="1"/>
      <w:marLeft w:val="0"/>
      <w:marRight w:val="0"/>
      <w:marTop w:val="0"/>
      <w:marBottom w:val="0"/>
      <w:divBdr>
        <w:top w:val="none" w:sz="0" w:space="0" w:color="auto"/>
        <w:left w:val="none" w:sz="0" w:space="0" w:color="auto"/>
        <w:bottom w:val="none" w:sz="0" w:space="0" w:color="auto"/>
        <w:right w:val="none" w:sz="0" w:space="0" w:color="auto"/>
      </w:divBdr>
    </w:div>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568295153">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gresql.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docker.com/compose/inst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docker.com/engine/insta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wnload.osgeo.org/postgis/windows/pg94/postgis-bundle-pg94x64-setup-2.2.0-1.exe" TargetMode="External"/><Relationship Id="rId4" Type="http://schemas.openxmlformats.org/officeDocument/2006/relationships/settings" Target="settings.xml"/><Relationship Id="rId9" Type="http://schemas.openxmlformats.org/officeDocument/2006/relationships/hyperlink" Target="http://www.postgresql.org/download/windo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70B7-0929-4036-856C-B794E5C7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Ашкар Георгий Гассанович</cp:lastModifiedBy>
  <cp:revision>3</cp:revision>
  <cp:lastPrinted>2015-03-19T09:57:00Z</cp:lastPrinted>
  <dcterms:created xsi:type="dcterms:W3CDTF">2021-07-07T06:21:00Z</dcterms:created>
  <dcterms:modified xsi:type="dcterms:W3CDTF">2022-01-28T11:44:00Z</dcterms:modified>
</cp:coreProperties>
</file>